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0D7" w:rsidRPr="00B530D7" w:rsidRDefault="00B530D7" w:rsidP="00B530D7">
      <w:pPr>
        <w:shd w:val="clear" w:color="auto" w:fill="FFFFFF"/>
        <w:spacing w:before="750" w:after="525" w:line="600" w:lineRule="atLeast"/>
        <w:outlineLvl w:val="0"/>
        <w:rPr>
          <w:rFonts w:eastAsia="Times New Roman" w:cs="Times New Roman"/>
          <w:b/>
          <w:bCs/>
          <w:color w:val="000000" w:themeColor="text1"/>
          <w:kern w:val="36"/>
          <w:szCs w:val="28"/>
          <w:lang w:eastAsia="ru-RU"/>
        </w:rPr>
      </w:pPr>
      <w:r w:rsidRPr="00B530D7">
        <w:rPr>
          <w:rFonts w:eastAsia="Times New Roman" w:cs="Times New Roman"/>
          <w:b/>
          <w:bCs/>
          <w:color w:val="000000" w:themeColor="text1"/>
          <w:kern w:val="36"/>
          <w:szCs w:val="28"/>
          <w:lang w:eastAsia="ru-RU"/>
        </w:rPr>
        <w:t>В помощь родителям: как помочь подростку создать здоровое окружение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bookmarkStart w:id="0" w:name="_GoBack"/>
      <w:bookmarkEnd w:id="0"/>
      <w:r w:rsidRPr="00B530D7">
        <w:rPr>
          <w:color w:val="000000" w:themeColor="text1"/>
          <w:sz w:val="28"/>
          <w:szCs w:val="28"/>
        </w:rPr>
        <w:t>«С кем поведёшься, от того и наберёшься», «</w:t>
      </w:r>
      <w:proofErr w:type="spellStart"/>
      <w:r w:rsidRPr="00B530D7">
        <w:rPr>
          <w:color w:val="000000" w:themeColor="text1"/>
          <w:sz w:val="28"/>
          <w:szCs w:val="28"/>
        </w:rPr>
        <w:t>Какову</w:t>
      </w:r>
      <w:proofErr w:type="spellEnd"/>
      <w:r w:rsidRPr="00B530D7">
        <w:rPr>
          <w:color w:val="000000" w:themeColor="text1"/>
          <w:sz w:val="28"/>
          <w:szCs w:val="28"/>
        </w:rPr>
        <w:t xml:space="preserve"> дружбу заведешь, </w:t>
      </w:r>
      <w:proofErr w:type="spellStart"/>
      <w:r w:rsidRPr="00B530D7">
        <w:rPr>
          <w:color w:val="000000" w:themeColor="text1"/>
          <w:sz w:val="28"/>
          <w:szCs w:val="28"/>
        </w:rPr>
        <w:t>такову</w:t>
      </w:r>
      <w:proofErr w:type="spellEnd"/>
      <w:r w:rsidRPr="00B530D7">
        <w:rPr>
          <w:color w:val="000000" w:themeColor="text1"/>
          <w:sz w:val="28"/>
          <w:szCs w:val="28"/>
        </w:rPr>
        <w:t xml:space="preserve"> и жизнь поведешь» — так называемый ближний круг во многом определяет наш успех, цели и ценности. Понимая это, мы опасаемся плохих компаний, сомнительных друзей и токсичных людей на пути своих детей.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color w:val="000000" w:themeColor="text1"/>
          <w:sz w:val="28"/>
          <w:szCs w:val="28"/>
        </w:rPr>
        <w:t>Влиять на подростков в выборе товарищей практически невозможно. Говорить о том, что кто-то — плохой, а другой — хороший — не вариант, как и расписывать их достоинства или недостатки. Выход — научить детей приближать к себе людей, с которыми комфортно и безопасно, и отдалять тех, у кого не очень хорошие намерения. Как это сделать?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color w:val="000000" w:themeColor="text1"/>
          <w:sz w:val="28"/>
          <w:szCs w:val="28"/>
        </w:rPr>
        <w:t>Психологи Детского телефона доверия рекомендуют упражнение «Моё окружение». Оно помогает увидеть, как мы взаимодействуем с теми, кто составляет наш ближний круг, и насколько эффективно. Сделайте упражнение сначала сами, а затем помогите своему подростку «разобраться» с друзьями.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rStyle w:val="a4"/>
          <w:color w:val="000000" w:themeColor="text1"/>
          <w:sz w:val="28"/>
          <w:szCs w:val="28"/>
        </w:rPr>
        <w:t>Техника «Моё окружение»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color w:val="000000" w:themeColor="text1"/>
          <w:sz w:val="28"/>
          <w:szCs w:val="28"/>
        </w:rPr>
        <w:t>На бумаге нужно начертить несколько окружностей (как на рисунке) и написать на них имена всех, с кем общаетесь. Расположите имена ближе или дальше от центра в зависимости от того, сколько радости, удовольствия или пользы приносит вам общение с тем или иным человеком. Центральная окружность — ваша, напишите на ней «Я». Не очень приятные в общении люди будут записаны, соответственно, на дальних линиях — от вас подальше.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color w:val="000000" w:themeColor="text1"/>
          <w:sz w:val="28"/>
          <w:szCs w:val="28"/>
        </w:rPr>
        <w:t>Теперь у вас есть схема общения с ближним окружением. Проанализируйте её.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color w:val="000000" w:themeColor="text1"/>
          <w:sz w:val="28"/>
          <w:szCs w:val="28"/>
        </w:rPr>
        <w:t>— Сколько человек расположилось у вас на ближайших кругах?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color w:val="000000" w:themeColor="text1"/>
          <w:sz w:val="28"/>
          <w:szCs w:val="28"/>
        </w:rPr>
        <w:t>— Сколько времени вы проводите с каждым из них?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color w:val="000000" w:themeColor="text1"/>
          <w:sz w:val="28"/>
          <w:szCs w:val="28"/>
        </w:rPr>
        <w:t>— Хватает ли вам общения?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color w:val="000000" w:themeColor="text1"/>
          <w:sz w:val="28"/>
          <w:szCs w:val="28"/>
        </w:rPr>
        <w:t>— Вы доверяете этому человеку?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color w:val="000000" w:themeColor="text1"/>
          <w:sz w:val="28"/>
          <w:szCs w:val="28"/>
        </w:rPr>
        <w:t>— Сколько времени вы общаетесь с каждым человеком из дальних кругов?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color w:val="000000" w:themeColor="text1"/>
          <w:sz w:val="28"/>
          <w:szCs w:val="28"/>
        </w:rPr>
        <w:t>— С какой целью вы это делаете? Можно ли по-другому решать эти задачи?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color w:val="000000" w:themeColor="text1"/>
          <w:sz w:val="28"/>
          <w:szCs w:val="28"/>
        </w:rPr>
        <w:lastRenderedPageBreak/>
        <w:t>— Отношения с этим человеком безопасны?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color w:val="000000" w:themeColor="text1"/>
          <w:sz w:val="28"/>
          <w:szCs w:val="28"/>
        </w:rPr>
        <w:t>— Есть ли способы сократить время общения с неприятными людьми?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color w:val="000000" w:themeColor="text1"/>
          <w:sz w:val="28"/>
          <w:szCs w:val="28"/>
        </w:rPr>
        <w:t>— Есть ли возможность общаться чаще с людьми приятными?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color w:val="000000" w:themeColor="text1"/>
          <w:sz w:val="28"/>
          <w:szCs w:val="28"/>
        </w:rPr>
        <w:t>— Что бы вам хотелось поменять в этой схеме?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color w:val="000000" w:themeColor="text1"/>
          <w:sz w:val="28"/>
          <w:szCs w:val="28"/>
        </w:rPr>
        <w:t>— Насколько сложно будет скорректировать общение?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color w:val="000000" w:themeColor="text1"/>
          <w:sz w:val="28"/>
          <w:szCs w:val="28"/>
        </w:rPr>
        <w:t>Это упражнение очень хорошо помогает осознать, что формирование окружения – наша ответственность. Именно мы сами должны осознанно создавать свой мир.</w:t>
      </w:r>
    </w:p>
    <w:p w:rsidR="00B530D7" w:rsidRPr="00B530D7" w:rsidRDefault="00B530D7" w:rsidP="00B530D7">
      <w:pPr>
        <w:pStyle w:val="a3"/>
        <w:shd w:val="clear" w:color="auto" w:fill="FFFFFF"/>
        <w:spacing w:before="0" w:beforeAutospacing="0" w:after="225" w:afterAutospacing="0" w:line="330" w:lineRule="atLeast"/>
        <w:rPr>
          <w:color w:val="000000" w:themeColor="text1"/>
          <w:sz w:val="28"/>
          <w:szCs w:val="28"/>
        </w:rPr>
      </w:pPr>
      <w:r w:rsidRPr="00B530D7">
        <w:rPr>
          <w:color w:val="000000" w:themeColor="text1"/>
          <w:sz w:val="28"/>
          <w:szCs w:val="28"/>
        </w:rPr>
        <w:t>Уберите лист и через пару месяцев пересмотрите рисунок. Интересно, как переместились имена в круге, и каковы результаты.</w:t>
      </w:r>
    </w:p>
    <w:p w:rsidR="00B80EF0" w:rsidRPr="00B530D7" w:rsidRDefault="00B80EF0">
      <w:pPr>
        <w:rPr>
          <w:rFonts w:cs="Times New Roman"/>
          <w:color w:val="000000" w:themeColor="text1"/>
          <w:szCs w:val="28"/>
        </w:rPr>
      </w:pPr>
    </w:p>
    <w:sectPr w:rsidR="00B80EF0" w:rsidRPr="00B53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97F"/>
    <w:rsid w:val="00AF597F"/>
    <w:rsid w:val="00B530D7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0D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30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30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3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0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30D7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0D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30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30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3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0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30D7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4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2024-04-19T16:23:00Z</dcterms:created>
  <dcterms:modified xsi:type="dcterms:W3CDTF">2024-04-19T16:23:00Z</dcterms:modified>
</cp:coreProperties>
</file>