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tbl>
      <w:tblPr>
        <w:tblStyle w:val="a3"/>
        <w:tblW w:w="9646"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46"/>
      </w:tblGrid>
      <w:tr>
        <w:trPr>
          <w:trHeight w:val="13710" w:hRule="atLeast"/>
        </w:trPr>
        <w:tc>
          <w:tcPr>
            <w:tcW w:w="9646" w:type="dxa"/>
            <w:tcBorders/>
          </w:tcPr>
          <w:p>
            <w:pPr>
              <w:pStyle w:val="Normal"/>
              <w:widowControl/>
              <w:spacing w:lineRule="auto" w:line="360" w:before="0" w:after="0"/>
              <w:jc w:val="left"/>
              <w:rPr>
                <w:rFonts w:ascii="Times New Roman" w:hAnsi="Times New Roman" w:cs="Times New Roman"/>
                <w:sz w:val="28"/>
                <w:szCs w:val="28"/>
              </w:rPr>
            </w:pPr>
            <w:bookmarkStart w:id="0" w:name="_GoBack"/>
            <w:bookmarkEnd w:id="0"/>
            <w:r>
              <w:rPr>
                <w:rFonts w:eastAsia="Calibri"/>
                <w:kern w:val="0"/>
                <w:sz w:val="22"/>
                <w:szCs w:val="22"/>
                <w:lang w:val="ru-RU" w:eastAsia="en-US" w:bidi="ar-SA"/>
              </w:rPr>
              <w:drawing>
                <wp:inline distT="0" distB="0" distL="0" distR="0">
                  <wp:extent cx="5940425" cy="839787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5940425" cy="8397875"/>
                          </a:xfrm>
                          <a:prstGeom prst="rect">
                            <a:avLst/>
                          </a:prstGeom>
                        </pic:spPr>
                      </pic:pic>
                    </a:graphicData>
                  </a:graphic>
                </wp:inline>
              </w:drawing>
            </w:r>
          </w:p>
        </w:tc>
      </w:tr>
    </w:tbl>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СОДЕРЖАНИЕ:</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1.</w:t>
        <w:tab/>
        <w:t>Пояснительная записка. Введение……………………...………….3</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2.</w:t>
        <w:tab/>
        <w:t>Целевой блок …………………………………………….………….5</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3.</w:t>
        <w:tab/>
        <w:t>Механизм и этапы реализации программы ……………………….7</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4.</w:t>
        <w:tab/>
        <w:t>Ресурсное обеспечение…………………….………...……….…....19</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t>5.</w:t>
        <w:tab/>
        <w:t>Диагностика результатов программы  ……………….…………..21</w:t>
      </w:r>
    </w:p>
    <w:p>
      <w:pPr>
        <w:pStyle w:val="Normal"/>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ПОЯСНИТЕЛЬНАЯ ЗАПИСКА</w:t>
      </w:r>
    </w:p>
    <w:p>
      <w:pPr>
        <w:pStyle w:val="Normal"/>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Раздел 1. Введение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В современное время особое внимание государство уделяет воспитанию подрастающего поколения. Данные вопросы затронуты в Стратегии развития воспитания в Российской Федерации на период до 2025 года (утверждена Распоряжением Правительства РФ от 29 мая 2015 г. № 996-р). Формирование поколения, готового разделять духовно- нравственные ценности российского общества, является стратегической задачей на современном этапе. Также, в федеральной программе воспитательной работы для организации отдыха детей и их оздоровления  упор больше был сделан на спортивные мероприятия, на укрепление дружбы между детьми.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ab/>
        <w:t xml:space="preserve">Младший школьный возраст является не только временем освоения ребёнком новых социальных ролей и видов деятельности, но также это сензитивный период для его активного личностного развития, приобретения знаний о духовных и культурных традициях народов Российской Федерации, традиционных ценностях, правилах, нормах поведения, принятых в российском обществе.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Формирование социально-активной личности младшего школьника в рамках данной программы основывается на духовно-нравственных ценностях, значимых для его личностного развития, социального окружения, а также доступных для понимания ребёнком данного возраста: Родина, семья, команда, природа, познание, здоровье.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ab/>
        <w:t>Программа смены пришкольного лагеря разработана на основе "Программы смен "Содружество Орлят России" для проведения в детских лагерях Российской Федерации", разработанной  Илюйкиной Л. Н., Рожковой Е. О., Кузнецовой Т. Н.</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Актуальность программы</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Актуальность программы обусловлена следующими факторами: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устойчивым спросом родителей на организованный отдых учащихся;</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потребностью в развитии у учащихся таких качеств личности как ответственность за себя и свои поступки, чувство гордости за свою страну;</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работой по укреплению здоровья детей и формированию у них потребности здорового образа жизни;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необходимостью использования богатого творческого потенциала педагогов в реализации цели и задач программы.</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В разработанной программе учитываются общекультурный, научный и исследовательский аспекты.</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1) общекультурный: изучение норм и ценностей культуры своего народа позволяет:</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углубить и откорректировать представление учащихся о понятии «система ценностей»,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воспитать уважение к системам ценностей своей и чужой культуры,</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сделать осознанными навыки формирования собственной, индивидуальной системы ценностей.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2) научный аспект:</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культурологические и социологические сведения.</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3) исследовательский аспект: программа лагерной смены дает возможность проявить способности к исследовательской деятельности в объеме, соответствующем возрастным особенностям участников.</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Организованное педагогическое пространство летнего лагеря является благоприятным для становления личности младшего школьника и формирования детского коллектива благодаря:</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интенсивности и событийности всех процессов, позволяющих ребёнку проявить свои индивидуальные особенности;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эмоциональной насыщенности деятельности;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комфортного взаимодействия в уже сложившемся коллективе или новом для ребёнка временном детском коллективе.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Методической основой программы смены является базовая методика совместной деятельности детей и взрослых, а содержание предполагает подготовку и реализацию коллективного творческого дела, основанного на этапах КТД И. П. Иванова – совместное создание взрослыми и детьми праздника.</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Смена в пришкольном лагере для каждого класса, участвующего в семи треках программы «Орлята России», является своеобразным итогом учебного года, праздником лета, совместного творчества взрослых и детей. В рамках смены дети закрепят полученный в течение учебного года опыт совместной деятельности.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При построении педагогического процесса для младших школьников в летнем лагере необходимо учитывать следующие принципы:</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принцип учёта возрастных и индивидуальных особенностей младших школьников при выборе содержания и форм деятельности;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принцип событийности общелагерных дел и мероприятий, т.е. значительности и необычности каждого события как факта коллективной и личной жизни ребёнка в детском лагере;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принцип включения детей в систему самоуправления жизнедеятельностью детского коллектива, направленный на формирование лидерского опыта и актуализацию активного участия в коллективных делах;</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принцип конфиденциальности в разрешении личных проблем и конфликтов детей, уважения личного мира каждого ребёнка.</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Данная программа по своей направленности является комплексной, т. е. включает в себя разноплановую деятельность, объединяет различные направления оздоровления, отдыха и воспитания детей в условиях оздоровительного лагеря.</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Сроки реализации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По продолжительности программа является краткосрочной, т.е. реализуется в течение 1 лагерной смены – 21 день.</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Адресат.</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Программа летнего лагеря реализуется на муниципальном (пришкольный лагерь) уровне. Участниками становятся ученики 1-5 классов МАОУ «СОШ №5» (50 человек, возраст 6,5 – 11 лет), в течение учебного года принимавшие участие в реализации Программы развития социальной активности учащихся начальных классов «Орлята России» и учащиеся, которые будут включены в эту программу с 1 сентября 2025 года. Обязательным является вовлечение в лагерь детей-сирот, ребят из многодетных и малообеспеченных семей, детей «группы риска». А также в реализации программы будут задействованы обучающиеся 7,8 и 9 классов в качестве учеников вожатых отрядов.</w:t>
      </w:r>
    </w:p>
    <w:p>
      <w:pPr>
        <w:pStyle w:val="Normal"/>
        <w:spacing w:lineRule="auto" w:line="276"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Раздел 2.  Целевой блок</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Цель: развитие социально-активной личности ребёнка на основе духовно-нравственных ценностей и культурных традиций многонационального народа Российской Федерации.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Задачи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содействовать развитию у ребёнка навыков социализации, выстраивания взаимодействия внутри коллектива и с окружающими людьми посредством познавательной, игровой и коллективной творческой деятельности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познакомить детей с культурными традициями многонационального народа Российской Федерации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формировать положительное отношение ребёнка и детского коллектива к духовно-нравственным ценностям: Родина, семья, команда, природа, познание, здоровье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способствовать развитию у ребёнка навыков самостоятельности: самообслуживания и безопасной жизнедеятельности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формировать интерес ребёнка к дальнейшему участию в программе социальной активности учащихся начальных классов «Орлята России» и проектах Российского движения школьников.</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Ожидаемые результаты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Реализация программы по организации отдыха, оздоровления и занятости детей и подростков предполагает:</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А) дети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проявление ребёнком ценностного отношения к Родине и Государственным символам РФ, семье, команде, природе, познанию, здоровью</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проявление ребёнком интереса к предлагаемой деятельности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приобретение ребёнком знаний и социального опыта</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положительное эмоциональное состояние детей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позитивное взаимодействие в команде, коллективе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Б) родители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Чёткая организация воспитательного процесса, контроль со стороны взрослых во время пребывания в лагере;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Создание благоприятной психологической атмосферы, возможности для ребёнка реализовать себя в коллективе не в привычной учебной деятельности, а в разных видах творчества, повышение самооценки;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Расширение границ общения детей, благодаря комплектованию разновозрастных отрядов;</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Развитие творческих способностей детей, благодаря включению их в новые виды творческой деятельности;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Соблюдение режима дня, в том числе и режима питания.</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В) вожатые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повышение качества содержания воспитания, его организационных форм, методов и технологий;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совершенствование научно-методического и информационного обеспечения кампании по организации каникулярного времени детей и подростков;</w:t>
      </w:r>
    </w:p>
    <w:p>
      <w:pPr>
        <w:pStyle w:val="Normal"/>
        <w:spacing w:lineRule="auto" w:line="276"/>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создание атмосферы сотрудничества и взаимодействия.</w:t>
      </w:r>
    </w:p>
    <w:p>
      <w:pPr>
        <w:pStyle w:val="Normal"/>
        <w:spacing w:lineRule="auto" w:line="276"/>
        <w:ind w:firstLine="709"/>
        <w:jc w:val="center"/>
        <w:rPr>
          <w:rFonts w:ascii="Times New Roman" w:hAnsi="Times New Roman" w:cs="Times New Roman"/>
          <w:b/>
          <w:b/>
          <w:sz w:val="28"/>
          <w:szCs w:val="28"/>
        </w:rPr>
      </w:pPr>
      <w:r>
        <w:rPr>
          <w:rFonts w:cs="Times New Roman" w:ascii="Times New Roman" w:hAnsi="Times New Roman"/>
          <w:b/>
          <w:sz w:val="28"/>
          <w:szCs w:val="28"/>
        </w:rPr>
        <w:t>Раздел 3.  Механизмы и этапы реализации программы</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Описание игровой модели смены, в том числе система самоуправления.</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Смена в детском лагере длится 21 день и включает в себя три периода: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 xml:space="preserve">организационный (1 и 2 дни смены),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 xml:space="preserve">основной (с 3 по 19 дни смены),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итоговый (20 и 21 дни смены)</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Модель смены</w:t>
      </w:r>
    </w:p>
    <w:tbl>
      <w:tblPr>
        <w:tblStyle w:val="1"/>
        <w:tblpPr w:bottomFromText="0" w:horzAnchor="text" w:leftFromText="180" w:rightFromText="180" w:tblpX="0" w:tblpY="47" w:topFromText="0" w:vertAnchor="text"/>
        <w:tblW w:w="9117"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1808"/>
        <w:gridCol w:w="1419"/>
        <w:gridCol w:w="2267"/>
        <w:gridCol w:w="1702"/>
        <w:gridCol w:w="1921"/>
      </w:tblGrid>
      <w:tr>
        <w:trPr>
          <w:trHeight w:val="498" w:hRule="atLeast"/>
        </w:trPr>
        <w:tc>
          <w:tcPr>
            <w:tcW w:w="1808" w:type="dxa"/>
            <w:tcBorders/>
          </w:tcPr>
          <w:p>
            <w:pPr>
              <w:pStyle w:val="Normal"/>
              <w:widowControl/>
              <w:spacing w:lineRule="auto" w:line="240" w:before="0" w:after="0"/>
              <w:jc w:val="center"/>
              <w:rPr>
                <w:szCs w:val="24"/>
              </w:rPr>
            </w:pPr>
            <w:r>
              <w:rPr>
                <w:rFonts w:eastAsia="Calibri" w:cs="Times New Roman" w:ascii="Times New Roman" w:hAnsi="Times New Roman"/>
                <w:b/>
                <w:bCs/>
                <w:color w:val="000000"/>
                <w:kern w:val="0"/>
                <w:sz w:val="24"/>
                <w:szCs w:val="24"/>
                <w:lang w:val="ru-RU" w:eastAsia="en-US" w:bidi="ar-SA"/>
              </w:rPr>
              <w:t>1 этап</w:t>
            </w:r>
          </w:p>
        </w:tc>
        <w:tc>
          <w:tcPr>
            <w:tcW w:w="1419" w:type="dxa"/>
            <w:tcBorders/>
          </w:tcPr>
          <w:p>
            <w:pPr>
              <w:pStyle w:val="Normal"/>
              <w:widowControl/>
              <w:spacing w:lineRule="auto" w:line="240" w:before="0" w:after="0"/>
              <w:jc w:val="center"/>
              <w:rPr>
                <w:szCs w:val="24"/>
              </w:rPr>
            </w:pPr>
            <w:r>
              <w:rPr>
                <w:rFonts w:eastAsia="Calibri" w:cs="Times New Roman" w:ascii="Times New Roman" w:hAnsi="Times New Roman"/>
                <w:b/>
                <w:bCs/>
                <w:color w:val="000000"/>
                <w:kern w:val="0"/>
                <w:sz w:val="24"/>
                <w:szCs w:val="24"/>
                <w:lang w:val="ru-RU" w:eastAsia="en-US" w:bidi="ar-SA"/>
              </w:rPr>
              <w:t>2 этап</w:t>
            </w:r>
          </w:p>
        </w:tc>
        <w:tc>
          <w:tcPr>
            <w:tcW w:w="2267" w:type="dxa"/>
            <w:tcBorders/>
          </w:tcPr>
          <w:p>
            <w:pPr>
              <w:pStyle w:val="Normal"/>
              <w:widowControl/>
              <w:spacing w:lineRule="auto" w:line="240" w:before="0" w:after="0"/>
              <w:jc w:val="center"/>
              <w:rPr>
                <w:szCs w:val="24"/>
              </w:rPr>
            </w:pPr>
            <w:r>
              <w:rPr>
                <w:rFonts w:eastAsia="Calibri" w:cs="Times New Roman" w:ascii="Times New Roman" w:hAnsi="Times New Roman"/>
                <w:b/>
                <w:bCs/>
                <w:color w:val="000000"/>
                <w:kern w:val="0"/>
                <w:sz w:val="24"/>
                <w:szCs w:val="24"/>
                <w:lang w:val="ru-RU" w:eastAsia="en-US" w:bidi="ar-SA"/>
              </w:rPr>
              <w:t>3 этап</w:t>
            </w:r>
          </w:p>
        </w:tc>
        <w:tc>
          <w:tcPr>
            <w:tcW w:w="1702" w:type="dxa"/>
            <w:tcBorders/>
          </w:tcPr>
          <w:p>
            <w:pPr>
              <w:pStyle w:val="Normal"/>
              <w:widowControl/>
              <w:spacing w:lineRule="auto" w:line="240" w:before="0" w:after="0"/>
              <w:jc w:val="center"/>
              <w:rPr>
                <w:szCs w:val="24"/>
              </w:rPr>
            </w:pPr>
            <w:r>
              <w:rPr>
                <w:rFonts w:eastAsia="Calibri" w:cs="Times New Roman" w:ascii="Times New Roman" w:hAnsi="Times New Roman"/>
                <w:b/>
                <w:bCs/>
                <w:color w:val="000000"/>
                <w:kern w:val="0"/>
                <w:sz w:val="24"/>
                <w:szCs w:val="24"/>
                <w:lang w:val="ru-RU" w:eastAsia="en-US" w:bidi="ar-SA"/>
              </w:rPr>
              <w:t>4 этап</w:t>
            </w:r>
          </w:p>
        </w:tc>
        <w:tc>
          <w:tcPr>
            <w:tcW w:w="1921" w:type="dxa"/>
            <w:tcBorders/>
          </w:tcPr>
          <w:p>
            <w:pPr>
              <w:pStyle w:val="Normal"/>
              <w:widowControl/>
              <w:spacing w:lineRule="auto" w:line="240" w:before="0" w:after="0"/>
              <w:jc w:val="center"/>
              <w:rPr>
                <w:szCs w:val="24"/>
              </w:rPr>
            </w:pPr>
            <w:r>
              <w:rPr>
                <w:rFonts w:eastAsia="Calibri" w:cs="Times New Roman" w:ascii="Times New Roman" w:hAnsi="Times New Roman"/>
                <w:b/>
                <w:bCs/>
                <w:color w:val="000000"/>
                <w:kern w:val="0"/>
                <w:sz w:val="24"/>
                <w:szCs w:val="24"/>
                <w:lang w:val="ru-RU" w:eastAsia="en-US" w:bidi="ar-SA"/>
              </w:rPr>
              <w:t>5 этап</w:t>
            </w:r>
          </w:p>
        </w:tc>
      </w:tr>
      <w:tr>
        <w:trPr>
          <w:trHeight w:val="498" w:hRule="atLeast"/>
        </w:trPr>
        <w:tc>
          <w:tcPr>
            <w:tcW w:w="1808" w:type="dxa"/>
            <w:tcBorders/>
          </w:tcPr>
          <w:p>
            <w:pPr>
              <w:pStyle w:val="Normal"/>
              <w:widowControl/>
              <w:spacing w:lineRule="auto" w:line="240" w:before="0" w:after="0"/>
              <w:jc w:val="center"/>
              <w:rPr>
                <w:szCs w:val="24"/>
              </w:rPr>
            </w:pPr>
            <w:r>
              <w:rPr>
                <w:rFonts w:eastAsia="Calibri" w:cs="Times New Roman" w:ascii="Times New Roman" w:hAnsi="Times New Roman"/>
                <w:color w:val="000000"/>
                <w:kern w:val="0"/>
                <w:sz w:val="24"/>
                <w:szCs w:val="24"/>
                <w:lang w:val="ru-RU" w:eastAsia="en-US" w:bidi="ar-SA"/>
              </w:rPr>
              <w:t>Организационный период смены</w:t>
            </w:r>
          </w:p>
        </w:tc>
        <w:tc>
          <w:tcPr>
            <w:tcW w:w="5388" w:type="dxa"/>
            <w:gridSpan w:val="3"/>
            <w:tcBorders/>
          </w:tcPr>
          <w:p>
            <w:pPr>
              <w:pStyle w:val="Normal"/>
              <w:widowControl/>
              <w:spacing w:lineRule="auto" w:line="240" w:before="0" w:after="0"/>
              <w:jc w:val="center"/>
              <w:rPr>
                <w:szCs w:val="24"/>
              </w:rPr>
            </w:pPr>
            <w:r>
              <w:rPr>
                <w:rFonts w:eastAsia="Calibri" w:cs="Times New Roman" w:ascii="Times New Roman" w:hAnsi="Times New Roman"/>
                <w:color w:val="000000"/>
                <w:kern w:val="0"/>
                <w:sz w:val="24"/>
                <w:szCs w:val="24"/>
                <w:lang w:val="ru-RU" w:eastAsia="en-US" w:bidi="ar-SA"/>
              </w:rPr>
              <w:t>Основной период смены</w:t>
            </w:r>
          </w:p>
        </w:tc>
        <w:tc>
          <w:tcPr>
            <w:tcW w:w="1921" w:type="dxa"/>
            <w:tcBorders/>
          </w:tcPr>
          <w:p>
            <w:pPr>
              <w:pStyle w:val="Normal"/>
              <w:widowControl/>
              <w:spacing w:lineRule="auto" w:line="240" w:before="0" w:after="0"/>
              <w:jc w:val="center"/>
              <w:rPr>
                <w:szCs w:val="24"/>
              </w:rPr>
            </w:pPr>
            <w:r>
              <w:rPr>
                <w:rFonts w:eastAsia="Calibri" w:cs="Times New Roman" w:ascii="Times New Roman" w:hAnsi="Times New Roman"/>
                <w:color w:val="000000"/>
                <w:kern w:val="0"/>
                <w:sz w:val="24"/>
                <w:szCs w:val="24"/>
                <w:lang w:val="ru-RU" w:eastAsia="en-US" w:bidi="ar-SA"/>
              </w:rPr>
              <w:t>Итоговый период смены</w:t>
            </w:r>
          </w:p>
        </w:tc>
      </w:tr>
      <w:tr>
        <w:trPr>
          <w:trHeight w:val="1239" w:hRule="atLeast"/>
        </w:trPr>
        <w:tc>
          <w:tcPr>
            <w:tcW w:w="1808" w:type="dxa"/>
            <w:tcBorders/>
          </w:tcPr>
          <w:p>
            <w:pPr>
              <w:pStyle w:val="Normal"/>
              <w:widowControl/>
              <w:spacing w:lineRule="auto" w:line="240" w:before="0" w:after="0"/>
              <w:jc w:val="center"/>
              <w:rPr>
                <w:szCs w:val="24"/>
              </w:rPr>
            </w:pPr>
            <w:r>
              <w:rPr>
                <w:rFonts w:eastAsia="Calibri" w:cs="Times New Roman" w:ascii="Times New Roman" w:hAnsi="Times New Roman"/>
                <w:color w:val="000000"/>
                <w:kern w:val="0"/>
                <w:sz w:val="24"/>
                <w:szCs w:val="24"/>
                <w:lang w:val="ru-RU" w:eastAsia="en-US" w:bidi="ar-SA"/>
              </w:rPr>
              <w:t>Старт смены. Ввод в игровой сюжет</w:t>
            </w:r>
          </w:p>
        </w:tc>
        <w:tc>
          <w:tcPr>
            <w:tcW w:w="1419" w:type="dxa"/>
            <w:tcBorders/>
          </w:tcPr>
          <w:p>
            <w:pPr>
              <w:pStyle w:val="Normal"/>
              <w:widowControl/>
              <w:spacing w:lineRule="auto" w:line="240" w:before="0" w:after="0"/>
              <w:jc w:val="center"/>
              <w:rPr>
                <w:szCs w:val="24"/>
              </w:rPr>
            </w:pPr>
            <w:r>
              <w:rPr>
                <w:rFonts w:eastAsia="Calibri" w:cs="Times New Roman" w:ascii="Times New Roman" w:hAnsi="Times New Roman"/>
                <w:color w:val="000000"/>
                <w:kern w:val="0"/>
                <w:sz w:val="24"/>
                <w:szCs w:val="24"/>
                <w:lang w:val="ru-RU" w:eastAsia="en-US" w:bidi="ar-SA"/>
              </w:rPr>
              <w:t>Реализация игрового сюжета</w:t>
            </w:r>
          </w:p>
        </w:tc>
        <w:tc>
          <w:tcPr>
            <w:tcW w:w="2267" w:type="dxa"/>
            <w:tcBorders/>
          </w:tcPr>
          <w:p>
            <w:pPr>
              <w:pStyle w:val="Normal"/>
              <w:widowControl/>
              <w:spacing w:lineRule="auto" w:line="240" w:before="0" w:after="0"/>
              <w:jc w:val="center"/>
              <w:rPr>
                <w:szCs w:val="24"/>
              </w:rPr>
            </w:pPr>
            <w:r>
              <w:rPr>
                <w:rFonts w:eastAsia="Calibri" w:cs="Times New Roman" w:ascii="Times New Roman" w:hAnsi="Times New Roman"/>
                <w:color w:val="000000"/>
                <w:kern w:val="0"/>
                <w:sz w:val="24"/>
                <w:szCs w:val="24"/>
                <w:lang w:val="ru-RU" w:eastAsia="en-US" w:bidi="ar-SA"/>
              </w:rPr>
              <w:t>Подготовка и реализация коллективно-творческого дела (праздника)</w:t>
            </w:r>
          </w:p>
        </w:tc>
        <w:tc>
          <w:tcPr>
            <w:tcW w:w="1702" w:type="dxa"/>
            <w:tcBorders/>
          </w:tcPr>
          <w:p>
            <w:pPr>
              <w:pStyle w:val="Normal"/>
              <w:widowControl/>
              <w:spacing w:lineRule="auto" w:line="240" w:before="0" w:after="0"/>
              <w:jc w:val="center"/>
              <w:rPr>
                <w:szCs w:val="24"/>
              </w:rPr>
            </w:pPr>
            <w:r>
              <w:rPr>
                <w:rFonts w:eastAsia="Calibri" w:cs="Times New Roman" w:ascii="Times New Roman" w:hAnsi="Times New Roman"/>
                <w:color w:val="000000"/>
                <w:kern w:val="0"/>
                <w:sz w:val="24"/>
                <w:szCs w:val="24"/>
                <w:lang w:val="ru-RU" w:eastAsia="en-US" w:bidi="ar-SA"/>
              </w:rPr>
              <w:t>Выход из игрового сюжета</w:t>
            </w:r>
          </w:p>
        </w:tc>
        <w:tc>
          <w:tcPr>
            <w:tcW w:w="1921" w:type="dxa"/>
            <w:tcBorders/>
          </w:tcPr>
          <w:p>
            <w:pPr>
              <w:pStyle w:val="Normal"/>
              <w:widowControl/>
              <w:spacing w:lineRule="auto" w:line="240" w:before="0" w:after="0"/>
              <w:jc w:val="center"/>
              <w:rPr>
                <w:szCs w:val="24"/>
              </w:rPr>
            </w:pPr>
            <w:r>
              <w:rPr>
                <w:rFonts w:eastAsia="Calibri" w:cs="Times New Roman" w:ascii="Times New Roman" w:hAnsi="Times New Roman"/>
                <w:color w:val="000000"/>
                <w:kern w:val="0"/>
                <w:sz w:val="24"/>
                <w:szCs w:val="24"/>
                <w:lang w:val="ru-RU" w:eastAsia="en-US" w:bidi="ar-SA"/>
              </w:rPr>
              <w:t>Подведение итогов смены. Перспективы на следующий учебный год</w:t>
            </w:r>
          </w:p>
        </w:tc>
      </w:tr>
    </w:tbl>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С учётом того, что ребята являются участниками программы «Орлята России», это значит, что они стремятся жить по законам и традициям содружества «орлят», исполняют «орлятские» песни и стремятся к проявлению качеств настоящего «орлёнка».</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Смена в пришкольном лагере основывается на игровой модели «Путешествие в Страну Маленьких и Великих Открытий». Данная игровая модель обусловлена возрастной категорией детей-участников смены – 7 - 11 лет. Каждый день смены в пришкольном лагере имеет логически завершённый сюжет, так как дети находятся в лагере не весь день, а только часть дня. В соответствие с этим в каждом дне определены 2 ключевых дела, поддерживающих игровой сюжет – одно на уровне отряда и одно на уровне лагеря. Всё остальное время в течение дня расписано с учётом режимных моментов, обязательно включает в себя утреннюю зарядку, подвижные игры и прогулки на свежем воздухе. При наличии свободного времени в программу можно добавлять экскурсии, посещение творческих студий, библиотеки, СДК, и другие дела с дополнением регионального компонента, связанные с тематикой дня.</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В программу лагеря также включены занятия в рамках программы «Умные каникулы», мероприятия дней единых действий: День защиты детей,  Всемирный День охраны окружающей среды, День России, День памяти и скорби.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center"/>
        <w:rPr>
          <w:rFonts w:ascii="Times New Roman" w:hAnsi="Times New Roman" w:cs="Times New Roman"/>
          <w:sz w:val="28"/>
          <w:szCs w:val="28"/>
        </w:rPr>
      </w:pPr>
      <w:r>
        <w:rPr>
          <w:rFonts w:cs="Times New Roman" w:ascii="Times New Roman" w:hAnsi="Times New Roman"/>
          <w:sz w:val="28"/>
          <w:szCs w:val="28"/>
        </w:rPr>
        <w:t>Режим дня</w:t>
      </w:r>
    </w:p>
    <w:tbl>
      <w:tblPr>
        <w:tblStyle w:val="TableNormal"/>
        <w:tblW w:w="10337" w:type="dxa"/>
        <w:jc w:val="right"/>
        <w:tblInd w:w="0" w:type="dxa"/>
        <w:tblLayout w:type="fixed"/>
        <w:tblCellMar>
          <w:top w:w="0" w:type="dxa"/>
          <w:left w:w="5" w:type="dxa"/>
          <w:bottom w:w="0" w:type="dxa"/>
          <w:right w:w="5" w:type="dxa"/>
        </w:tblCellMar>
        <w:tblLook w:val="01e0" w:noHBand="0" w:noVBand="0" w:firstColumn="1" w:lastRow="1" w:lastColumn="1" w:firstRow="1"/>
      </w:tblPr>
      <w:tblGrid>
        <w:gridCol w:w="3916"/>
        <w:gridCol w:w="6420"/>
      </w:tblGrid>
      <w:tr>
        <w:trPr>
          <w:trHeight w:val="806" w:hRule="atLeast"/>
        </w:trPr>
        <w:tc>
          <w:tcPr>
            <w:tcW w:w="39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b/>
                <w:kern w:val="0"/>
                <w:sz w:val="24"/>
                <w:szCs w:val="22"/>
                <w:lang w:val="en-US" w:eastAsia="en-US" w:bidi="ar-SA"/>
              </w:rPr>
              <w:t>08.30 - 09.00</w:t>
            </w:r>
            <w:r>
              <w:rPr>
                <w:rFonts w:eastAsia="Times New Roman" w:cs="Times New Roman" w:ascii="Times New Roman" w:hAnsi="Times New Roman"/>
                <w:kern w:val="0"/>
                <w:sz w:val="24"/>
                <w:szCs w:val="22"/>
                <w:lang w:val="en-US" w:eastAsia="en-US" w:bidi="ar-SA"/>
              </w:rPr>
              <w:t>–</w:t>
            </w:r>
          </w:p>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kern w:val="0"/>
                <w:sz w:val="24"/>
                <w:szCs w:val="22"/>
                <w:lang w:val="en-US" w:eastAsia="en-US" w:bidi="ar-SA"/>
              </w:rPr>
              <w:t>Сбор детей, зарядка</w:t>
            </w:r>
          </w:p>
        </w:tc>
        <w:tc>
          <w:tcPr>
            <w:tcW w:w="64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Выполнение традиционного комплекса физических упражнений, танцевальной разминки и разучивание флешмоба «Содружество Орлят России».</w:t>
            </w:r>
          </w:p>
        </w:tc>
      </w:tr>
      <w:tr>
        <w:trPr>
          <w:trHeight w:val="818" w:hRule="atLeast"/>
        </w:trPr>
        <w:tc>
          <w:tcPr>
            <w:tcW w:w="39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b/>
                <w:b/>
                <w:sz w:val="24"/>
              </w:rPr>
            </w:pPr>
            <w:r>
              <w:rPr>
                <w:rFonts w:eastAsia="Times New Roman" w:cs="Times New Roman" w:ascii="Times New Roman" w:hAnsi="Times New Roman"/>
                <w:b/>
                <w:kern w:val="0"/>
                <w:sz w:val="24"/>
                <w:szCs w:val="22"/>
                <w:lang w:val="en-US" w:eastAsia="en-US" w:bidi="ar-SA"/>
              </w:rPr>
              <w:t>09.00 - 09.15</w:t>
            </w:r>
          </w:p>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kern w:val="0"/>
                <w:sz w:val="24"/>
                <w:szCs w:val="22"/>
                <w:lang w:val="en-US" w:eastAsia="en-US" w:bidi="ar-SA"/>
              </w:rPr>
              <w:t>Утренняя линейка</w:t>
            </w:r>
          </w:p>
        </w:tc>
        <w:tc>
          <w:tcPr>
            <w:tcW w:w="64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Перекличка отрядов, информация о предстоящих событиях дня, поднятие государственного флага РФ с исполнением гимна РФ, разучивание орлятских песен.</w:t>
            </w:r>
          </w:p>
        </w:tc>
      </w:tr>
      <w:tr>
        <w:trPr>
          <w:trHeight w:val="347" w:hRule="atLeast"/>
        </w:trPr>
        <w:tc>
          <w:tcPr>
            <w:tcW w:w="39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b/>
                <w:kern w:val="0"/>
                <w:sz w:val="24"/>
                <w:szCs w:val="22"/>
                <w:lang w:val="en-US" w:eastAsia="en-US" w:bidi="ar-SA"/>
              </w:rPr>
              <w:t>09.15 - 10.00</w:t>
            </w:r>
          </w:p>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kern w:val="0"/>
                <w:sz w:val="24"/>
                <w:szCs w:val="22"/>
                <w:lang w:val="en-US" w:eastAsia="en-US" w:bidi="ar-SA"/>
              </w:rPr>
              <w:t>Завтрак</w:t>
            </w:r>
          </w:p>
        </w:tc>
        <w:tc>
          <w:tcPr>
            <w:tcW w:w="642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532" w:leader="none"/>
                <w:tab w:val="left" w:pos="1874" w:leader="none"/>
                <w:tab w:val="left" w:pos="3268" w:leader="none"/>
                <w:tab w:val="left" w:pos="4786" w:leader="none"/>
              </w:tabs>
              <w:spacing w:lineRule="auto" w:line="240" w:before="0" w:after="0"/>
              <w:ind w:left="107" w:right="144" w:hanging="0"/>
              <w:jc w:val="center"/>
              <w:rPr>
                <w:rFonts w:ascii="Times New Roman" w:hAnsi="Times New Roman" w:eastAsia="Times New Roman"/>
                <w:spacing w:val="-57"/>
                <w:sz w:val="24"/>
                <w:lang w:val="ru-RU"/>
              </w:rPr>
            </w:pPr>
            <w:r>
              <w:rPr>
                <w:rFonts w:eastAsia="Times New Roman" w:cs="Times New Roman" w:ascii="Times New Roman" w:hAnsi="Times New Roman"/>
                <w:kern w:val="0"/>
                <w:sz w:val="24"/>
                <w:szCs w:val="22"/>
                <w:lang w:val="en-US" w:eastAsia="en-US" w:bidi="ar-SA"/>
              </w:rPr>
              <w:t>Творческая</w:t>
              <w:tab/>
              <w:t>презентация</w:t>
              <w:tab/>
            </w:r>
            <w:r>
              <w:rPr>
                <w:rFonts w:eastAsia="Times New Roman" w:cs="Times New Roman" w:ascii="Times New Roman" w:hAnsi="Times New Roman"/>
                <w:spacing w:val="-1"/>
                <w:kern w:val="0"/>
                <w:sz w:val="24"/>
                <w:szCs w:val="22"/>
                <w:lang w:val="en-US" w:eastAsia="en-US" w:bidi="ar-SA"/>
              </w:rPr>
              <w:t>меню,</w:t>
            </w:r>
          </w:p>
          <w:p>
            <w:pPr>
              <w:pStyle w:val="Normal"/>
              <w:widowControl w:val="false"/>
              <w:tabs>
                <w:tab w:val="clear" w:pos="708"/>
                <w:tab w:val="left" w:pos="1532" w:leader="none"/>
                <w:tab w:val="left" w:pos="1874" w:leader="none"/>
                <w:tab w:val="left" w:pos="3268" w:leader="none"/>
                <w:tab w:val="left" w:pos="4786" w:leader="none"/>
              </w:tabs>
              <w:spacing w:lineRule="auto" w:line="240" w:before="0" w:after="0"/>
              <w:ind w:left="107" w:right="144" w:hanging="0"/>
              <w:jc w:val="center"/>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котораявключаетинформациюопользепродуктов.</w:t>
            </w:r>
          </w:p>
        </w:tc>
      </w:tr>
      <w:tr>
        <w:trPr>
          <w:trHeight w:val="1132" w:hRule="atLeast"/>
        </w:trPr>
        <w:tc>
          <w:tcPr>
            <w:tcW w:w="39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sz w:val="24"/>
                <w:lang w:val="ru-RU"/>
              </w:rPr>
            </w:pPr>
            <w:r>
              <w:rPr>
                <w:rFonts w:eastAsia="Times New Roman" w:cs="Times New Roman" w:ascii="Times New Roman" w:hAnsi="Times New Roman"/>
                <w:b/>
                <w:kern w:val="0"/>
                <w:sz w:val="24"/>
                <w:szCs w:val="22"/>
                <w:lang w:val="ru-RU" w:eastAsia="en-US" w:bidi="ar-SA"/>
              </w:rPr>
              <w:t>10.00 - 12.30</w:t>
            </w:r>
          </w:p>
          <w:p>
            <w:pPr>
              <w:pStyle w:val="Normal"/>
              <w:widowControl w:val="false"/>
              <w:spacing w:lineRule="auto" w:line="240" w:before="0" w:after="0"/>
              <w:ind w:left="107" w:right="144" w:hanging="0"/>
              <w:jc w:val="left"/>
              <w:rPr>
                <w:rFonts w:ascii="Times New Roman" w:hAnsi="Times New Roman" w:eastAsia="Times New Roman"/>
                <w:b/>
                <w:b/>
                <w:sz w:val="24"/>
                <w:lang w:val="ru-RU"/>
              </w:rPr>
            </w:pPr>
            <w:r>
              <w:rPr>
                <w:rFonts w:eastAsia="Times New Roman" w:cs="Times New Roman" w:ascii="Times New Roman" w:hAnsi="Times New Roman"/>
                <w:kern w:val="0"/>
                <w:sz w:val="24"/>
                <w:szCs w:val="22"/>
                <w:lang w:val="ru-RU" w:eastAsia="en-US" w:bidi="ar-SA"/>
              </w:rPr>
              <w:t>Работа по программ лагеря, по плану отрядов, общественно-полезный труд</w:t>
            </w:r>
          </w:p>
        </w:tc>
        <w:tc>
          <w:tcPr>
            <w:tcW w:w="64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left"/>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Занятия:</w:t>
            </w:r>
          </w:p>
          <w:p>
            <w:pPr>
              <w:pStyle w:val="Normal"/>
              <w:widowControl w:val="false"/>
              <w:spacing w:lineRule="auto" w:line="240" w:before="0" w:after="0"/>
              <w:ind w:left="107" w:right="144" w:hanging="0"/>
              <w:jc w:val="left"/>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1 занятие - спокойная деятельность (45 минут)</w:t>
            </w:r>
          </w:p>
          <w:p>
            <w:pPr>
              <w:pStyle w:val="Normal"/>
              <w:widowControl w:val="false"/>
              <w:spacing w:lineRule="auto" w:line="240" w:before="0" w:after="0"/>
              <w:ind w:left="1031" w:right="144" w:hanging="0"/>
              <w:jc w:val="left"/>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Перерыв - 30мин.</w:t>
            </w:r>
          </w:p>
          <w:p>
            <w:pPr>
              <w:pStyle w:val="Normal"/>
              <w:widowControl w:val="false"/>
              <w:spacing w:lineRule="auto" w:line="240" w:before="0" w:after="0"/>
              <w:ind w:left="107" w:right="144" w:hanging="0"/>
              <w:jc w:val="left"/>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2 занятие - активная деятельность (45минут)</w:t>
            </w:r>
          </w:p>
        </w:tc>
      </w:tr>
      <w:tr>
        <w:trPr>
          <w:trHeight w:val="517" w:hRule="atLeast"/>
        </w:trPr>
        <w:tc>
          <w:tcPr>
            <w:tcW w:w="39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b/>
                <w:b/>
                <w:sz w:val="24"/>
              </w:rPr>
            </w:pPr>
            <w:r>
              <w:rPr>
                <w:rFonts w:eastAsia="Times New Roman" w:cs="Times New Roman" w:ascii="Times New Roman" w:hAnsi="Times New Roman"/>
                <w:b/>
                <w:kern w:val="0"/>
                <w:sz w:val="24"/>
                <w:szCs w:val="22"/>
                <w:lang w:val="en-US" w:eastAsia="en-US" w:bidi="ar-SA"/>
              </w:rPr>
              <w:t>12.30 - 13.30</w:t>
            </w:r>
          </w:p>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kern w:val="0"/>
                <w:sz w:val="24"/>
                <w:szCs w:val="22"/>
                <w:lang w:val="en-US" w:eastAsia="en-US" w:bidi="ar-SA"/>
              </w:rPr>
              <w:t>Оздоровительные процедуры</w:t>
            </w:r>
          </w:p>
        </w:tc>
        <w:tc>
          <w:tcPr>
            <w:tcW w:w="642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10" w:leader="none"/>
                <w:tab w:val="left" w:pos="5280" w:leader="none"/>
              </w:tabs>
              <w:spacing w:lineRule="auto" w:line="240" w:before="0" w:after="0"/>
              <w:ind w:left="107" w:right="144" w:hanging="0"/>
              <w:jc w:val="center"/>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Подвижные  игры, прогулкинасвежемвоздухе,принятиесолнечныхванн.</w:t>
            </w:r>
          </w:p>
        </w:tc>
      </w:tr>
      <w:tr>
        <w:trPr>
          <w:trHeight w:val="383" w:hRule="atLeast"/>
        </w:trPr>
        <w:tc>
          <w:tcPr>
            <w:tcW w:w="39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b/>
                <w:kern w:val="0"/>
                <w:sz w:val="24"/>
                <w:szCs w:val="22"/>
                <w:lang w:val="en-US" w:eastAsia="en-US" w:bidi="ar-SA"/>
              </w:rPr>
              <w:t>13.30 - 14.00</w:t>
            </w:r>
          </w:p>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kern w:val="0"/>
                <w:sz w:val="24"/>
                <w:szCs w:val="22"/>
                <w:lang w:val="en-US" w:eastAsia="en-US" w:bidi="ar-SA"/>
              </w:rPr>
              <w:t>Обед</w:t>
            </w:r>
          </w:p>
        </w:tc>
        <w:tc>
          <w:tcPr>
            <w:tcW w:w="642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532" w:leader="none"/>
                <w:tab w:val="left" w:pos="1874" w:leader="none"/>
                <w:tab w:val="left" w:pos="3268" w:leader="none"/>
                <w:tab w:val="left" w:pos="4786" w:leader="none"/>
              </w:tabs>
              <w:spacing w:lineRule="auto" w:line="240" w:before="0" w:after="0"/>
              <w:ind w:left="107" w:right="144" w:hanging="0"/>
              <w:jc w:val="center"/>
              <w:rPr>
                <w:rFonts w:ascii="Times New Roman" w:hAnsi="Times New Roman" w:eastAsia="Times New Roman"/>
                <w:spacing w:val="-57"/>
                <w:sz w:val="24"/>
                <w:lang w:val="ru-RU"/>
              </w:rPr>
            </w:pPr>
            <w:r>
              <w:rPr>
                <w:rFonts w:eastAsia="Times New Roman" w:cs="Times New Roman" w:ascii="Times New Roman" w:hAnsi="Times New Roman"/>
                <w:kern w:val="0"/>
                <w:sz w:val="24"/>
                <w:szCs w:val="22"/>
                <w:lang w:val="en-US" w:eastAsia="en-US" w:bidi="ar-SA"/>
              </w:rPr>
              <w:t>Творческая</w:t>
              <w:tab/>
              <w:t>презентация</w:t>
              <w:tab/>
            </w:r>
            <w:r>
              <w:rPr>
                <w:rFonts w:eastAsia="Times New Roman" w:cs="Times New Roman" w:ascii="Times New Roman" w:hAnsi="Times New Roman"/>
                <w:spacing w:val="-1"/>
                <w:kern w:val="0"/>
                <w:sz w:val="24"/>
                <w:szCs w:val="22"/>
                <w:lang w:val="en-US" w:eastAsia="en-US" w:bidi="ar-SA"/>
              </w:rPr>
              <w:t>меню,</w:t>
            </w:r>
          </w:p>
          <w:p>
            <w:pPr>
              <w:pStyle w:val="Normal"/>
              <w:widowControl w:val="false"/>
              <w:spacing w:lineRule="auto" w:line="240" w:before="0" w:after="0"/>
              <w:ind w:left="107" w:right="144" w:hanging="0"/>
              <w:jc w:val="left"/>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котораявключаетинформациюопользепродуктов.</w:t>
            </w:r>
          </w:p>
        </w:tc>
      </w:tr>
      <w:tr>
        <w:trPr>
          <w:trHeight w:val="748" w:hRule="atLeast"/>
        </w:trPr>
        <w:tc>
          <w:tcPr>
            <w:tcW w:w="39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b/>
                <w:b/>
                <w:spacing w:val="-3"/>
                <w:sz w:val="24"/>
              </w:rPr>
            </w:pPr>
            <w:r>
              <w:rPr>
                <w:rFonts w:eastAsia="Times New Roman" w:cs="Times New Roman" w:ascii="Times New Roman" w:hAnsi="Times New Roman"/>
                <w:b/>
                <w:kern w:val="0"/>
                <w:sz w:val="24"/>
                <w:szCs w:val="22"/>
                <w:lang w:val="en-US" w:eastAsia="en-US" w:bidi="ar-SA"/>
              </w:rPr>
              <w:t>14.00 - 14.30</w:t>
            </w:r>
          </w:p>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kern w:val="0"/>
                <w:sz w:val="24"/>
                <w:szCs w:val="22"/>
                <w:lang w:val="en-US" w:eastAsia="en-US" w:bidi="ar-SA"/>
              </w:rPr>
              <w:t>Свободное время</w:t>
            </w:r>
          </w:p>
        </w:tc>
        <w:tc>
          <w:tcPr>
            <w:tcW w:w="64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sz w:val="24"/>
                <w:lang w:val="ru-RU"/>
              </w:rPr>
            </w:pPr>
            <w:r>
              <w:rPr>
                <w:rFonts w:eastAsia="Times New Roman" w:cs="Times New Roman" w:ascii="Times New Roman" w:hAnsi="Times New Roman"/>
                <w:kern w:val="0"/>
                <w:sz w:val="24"/>
                <w:szCs w:val="22"/>
                <w:lang w:val="en-US" w:eastAsia="en-US" w:bidi="ar-SA"/>
              </w:rPr>
              <w:t>Спокойные</w:t>
            </w:r>
            <w:r>
              <w:rPr>
                <w:rFonts w:eastAsia="Times New Roman" w:cs="Times New Roman" w:ascii="Times New Roman" w:hAnsi="Times New Roman"/>
                <w:spacing w:val="1"/>
                <w:kern w:val="0"/>
                <w:sz w:val="24"/>
                <w:szCs w:val="22"/>
                <w:lang w:val="en-US" w:eastAsia="en-US" w:bidi="ar-SA"/>
              </w:rPr>
              <w:t xml:space="preserve">, </w:t>
            </w:r>
            <w:r>
              <w:rPr>
                <w:rFonts w:eastAsia="Times New Roman" w:cs="Times New Roman" w:ascii="Times New Roman" w:hAnsi="Times New Roman"/>
                <w:kern w:val="0"/>
                <w:sz w:val="24"/>
                <w:szCs w:val="22"/>
                <w:lang w:val="en-US" w:eastAsia="en-US" w:bidi="ar-SA"/>
              </w:rPr>
              <w:t>настольныеигры,чтение книг,рисование. Подведение итогов дня с детьми (проведениеанализа).</w:t>
            </w:r>
          </w:p>
        </w:tc>
      </w:tr>
      <w:tr>
        <w:trPr>
          <w:trHeight w:val="275" w:hRule="atLeast"/>
        </w:trPr>
        <w:tc>
          <w:tcPr>
            <w:tcW w:w="39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b/>
                <w:b/>
                <w:spacing w:val="-2"/>
                <w:sz w:val="24"/>
              </w:rPr>
            </w:pPr>
            <w:r>
              <w:rPr>
                <w:rFonts w:eastAsia="Times New Roman" w:cs="Times New Roman" w:ascii="Times New Roman" w:hAnsi="Times New Roman"/>
                <w:b/>
                <w:kern w:val="0"/>
                <w:sz w:val="24"/>
                <w:szCs w:val="22"/>
                <w:lang w:val="en-US" w:eastAsia="en-US" w:bidi="ar-SA"/>
              </w:rPr>
              <w:t>14.30</w:t>
            </w:r>
          </w:p>
          <w:p>
            <w:pPr>
              <w:pStyle w:val="Normal"/>
              <w:widowControl w:val="false"/>
              <w:spacing w:lineRule="auto" w:line="240" w:before="0" w:after="0"/>
              <w:ind w:left="107" w:right="144" w:hanging="0"/>
              <w:jc w:val="center"/>
              <w:rPr>
                <w:rFonts w:ascii="Times New Roman" w:hAnsi="Times New Roman" w:eastAsia="Times New Roman"/>
                <w:sz w:val="24"/>
              </w:rPr>
            </w:pPr>
            <w:r>
              <w:rPr>
                <w:rFonts w:eastAsia="Times New Roman" w:cs="Times New Roman" w:ascii="Times New Roman" w:hAnsi="Times New Roman"/>
                <w:kern w:val="0"/>
                <w:sz w:val="24"/>
                <w:szCs w:val="22"/>
                <w:lang w:val="en-US" w:eastAsia="en-US" w:bidi="ar-SA"/>
              </w:rPr>
              <w:t>Уход домой</w:t>
            </w:r>
          </w:p>
        </w:tc>
        <w:tc>
          <w:tcPr>
            <w:tcW w:w="64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107" w:right="144" w:hanging="0"/>
              <w:jc w:val="center"/>
              <w:rPr>
                <w:rFonts w:ascii="Times New Roman" w:hAnsi="Times New Roman" w:eastAsia="Times New Roman"/>
                <w:sz w:val="24"/>
                <w:lang w:val="ru-RU"/>
              </w:rPr>
            </w:pPr>
            <w:r>
              <w:rPr>
                <w:rFonts w:eastAsia="Times New Roman" w:cs="Times New Roman" w:ascii="Times New Roman" w:hAnsi="Times New Roman"/>
                <w:kern w:val="0"/>
                <w:sz w:val="24"/>
                <w:szCs w:val="22"/>
                <w:lang w:val="ru-RU" w:eastAsia="en-US" w:bidi="ar-SA"/>
              </w:rPr>
              <w:t>Дети уходят домой самостоятельно или в сопровождении взрослых</w:t>
            </w:r>
          </w:p>
        </w:tc>
      </w:tr>
    </w:tbl>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Инвариантной составляющей содержания программы является работа с Государственными символами Российской Федерации и ценностными ориентирами – Родина, семья, команда, природа, познание, здоровье. Данная работа происходит за счёт реализации ключевых дел смены, режимных моментов, игрового сюжета, разговора с детьми и собственного примера педагогического коллектива лагеря.</w:t>
        <w:tab/>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Игровая модель смены.</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 основе игровой модели смены лежит путешествие ребят в неизвестную страну Маленьких и Великих Открытий (далее – страна Открытий, Страна). Путешествовать по неизвестным местам возможно только сплочённой командой! Тем более, что жителям этой страны требуется помощь. Поэтому, задача ребят создать такую команду, успешно пройти все испытания, собрать карту, пока неизвестной для них, страны, и таким образом помочь жителям в сохранении их главных сокровищ. Каждый день начинается с нового открытия – новой локации страны Открытий. Путешествовать по стране и открывать тайны помогают её невидимые жители, которые общаются с ребятами при помощи книги. Для педагога книга является инструментом поддержания игрового сюжета. От лица невидимых жителей педагог предлагает ребятам поучаствовать в том или ином событии, отвечает на их вопросы, даёт подсказки в виде элементов карты Страны, по которой ребята путешествуют.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Погружение в игровую модель начинается с первых дней смены, где ребята узнают больше информации не только о лагере, его территории, но и своей командой путешественников представляют творческую визитку и знакомятся с другими ребятами. По итогам первых двух дней смены ребята находят волшебную книгу, которая становится их помощником в путешествии. Открыв эту книгу, ребята видят чистые листы, но на первой странице – послание от жителей Страны, в котором ребят просят о помощи: «... для того, чтобы страна Маленьких и Великих Открытий существовала долго, и о ней никто не забыл, а жители и их друзья были счастливы, необходимо раскрыть все её тайны». Книга становится неким источником, с помощью которого ребята могут общаться с жителями Страны. Этой книге можно задать вопрос, и она ответит, а может наоборот, сама дать небольшое задание или поручение, пригласить ребят в игру или на экскурсию, дать подсказки, которые направят ребят к разгадкам всех тайн.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Чтобы путешествие было успешным, также необходимо всем вместе договориться о правилах, которые нужно выполнять, и познакомиться с традициями той Страны, в путешествие по которой ребята отправляются (тематический час отряда «Открывая страницы интересной книги», который проходит во второй день смены»).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 протяжении основного периода смены ребята постепенно открывают тайны, знакомятся с играми, легендами, забавами, традициями, народными промыслами, узнают о величии природного и национального богатств Страны. Летит день за днём и путешествие подходит к завершению. Смогли ли ребята помочь жителям страны Маленьких и Великих Открытий, получилось ли собрать карту этой страны, можно ли теперь назвать отряд настоящей командой? И что это за Страна, по которой они путешествовали столько дней? Как ответить на эти вопросы? На них ребята отвечают вместе со своим вожатым/учителем в рамках дел смены «Открытие тайн страны Маленьких и Великих открытий». Один из советов звучит от жителей страны: «… собрать воедино все элементы карты, которые они получили за эти несколько дней, и угадать, что это за страна, по которой они путешествовали». Ребята ещё раз вспоминают, как и где они путешествовали, собирают карту воедино и отгадывают, что всё это время путешествие проходило по знакомой и одновременно незнакомой для них стране – России. </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В завершение основного периода смены, когда ребята разгадали страну, по которой они путешествовали, они узнают, что невидимые жители, которые оставляли им свои послания, были их друзья, их семья и жители России. И вот, разгадав все тайны, которые скрывались в волшебной книге, ребята готовы к новым свершениям. Ярким моментом завершения смены становится совместно организованный праздник в честь того, что команда путешественников успешно справилась со всеми задачами и испытаниями. Подводя итоги смены, ребята вспоминают о своём удивительном путешествии, о знакомстве и общении с невидимыми жителями, о раскрытых тайнах и загадках, которые скрывала в себе волшебная книга, а также о совместном празднике. И чтобы всегда вспоминать и радоваться интересно прожитому лету, ребятам предлагается сделать афишу-коллаж, которую они разместят в классе в своём орлятском уголке.</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Система мотивации и стимулирования детей. Мотивация участия детей в игре-путешествии заложена в виде элементов карты, которые отряд собирает на протяжении всей смены. По итогам путешествия ребята собирают все элементы воедино. Ведения отдельной рейтинговой таблицы не требуется, так как деятельность отрядов не предполагает соревновательный характер. За участие в отдельных конкурсах, соревнованиях, играх отряды могут получать дипломы и грамоты, а при необходимости и возможности – сладкие призы.</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Индивидуальная система стимулирования участника смены может быть разработана и введена на усмотрение педагога, работающего с отрядом. В качестве рекомендаций: ребёнка можно награждать индивидуально грамотами, дипломами, небольшими медалями за конкретные достижения. Но если педагог считает, что необходимо ввести систему стимулирования внутри своего отряда, то она должна дополнять игровую модель, а не идти вразрез с ней.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Системы самоуправления. В основу детского самоуправления поставлен деятельностно-ориентированный подход, при котором педагогом вначале определяется объём деятельности, который следует разделить с ребятами, а только потом формируется детское сообщество, которое готово такую деятельность реализовывать совместно со взрослыми.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Принципы детского самоуправления:</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добровольность;</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включённость в процесс самоуправления всех групп детей;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приоритет развития ребёнка;</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повсеместное присутствие (участие ребёнка в принятии всех решений, касающихся его, с учётом степени его социализации в коллективе, возрастных и психологических возможностей);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доверие (предоставление детям большей свободы действий, увеличение зоны их ответственности);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открытость, честность взрослых в общении с детьми и недопущение использования детей в качестве инструмента достижения собственных целей;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tab/>
        <w:t>ориентация на результат.</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Для оптимизации процесса детского самоуправления в смене предлагается ввести систему чередования творческих поручений (далее – ЧТП), основанную на двух простых правилах: «от меньшего к большему» и «от простого к сложному». Система ЧТП строится на разделении отряда на микрогруппы для выполнения творческих заданий и поручений, благодаря которым каждый ребёнок сможет проявить свои способности в различных видах деятельности. Согласно игровой модели в начале смены ребята занимают достаточно простую позицию – они договариваются о том, как назвать отряд, что может быть представлено на эмблеме их отряда, предлагают варианты того, что может быть включено в творческую визитку. Дальше в играх на сплочение ребята принимают ответственность в разной степени за свои решения и за решения команды. Попадая в страну Маленьких и Великих открытий, ребята знакомятся с правилами её жителей, объединяются в микрогруппы для решения общих задач, которые им предлагаются (здесь могут быть представлены и творческие, и традиционные поручения, которые реализуются на протяжении смены). В завершение смены ребята берут на себя посильные роли в организации общего праздника.</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В основу коллективной творческой деятельности положены три основных идеи:</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дело, направленное на решение каких-либо образовательных, воспитательных задач, улучшение условий жизни, принесение пользы обществу;</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работа носит коллективный характер, базируется на совместном проведении и включает взаимодействие детей и взрослых;</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деятельность должна быть необычной, непохожей на иные и помогать в раскрытии природного потенциала детей.</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Для решения задач, которые стоят перед ребятами, формируются микрогруппы по 3 - 5 человек. В процессе смены педагогу важно координировать формирование микрогрупп таким образом, чтобы каждый ребёнок попробовал себя в разных ролях.</w:t>
      </w:r>
    </w:p>
    <w:p>
      <w:pPr>
        <w:pStyle w:val="Normal"/>
        <w:spacing w:lineRule="auto" w:line="276" w:before="0" w:after="0"/>
        <w:ind w:firstLine="709"/>
        <w:jc w:val="both"/>
        <w:rPr>
          <w:rFonts w:ascii="Times New Roman" w:hAnsi="Times New Roman" w:cs="Times New Roman"/>
          <w:sz w:val="28"/>
          <w:szCs w:val="28"/>
        </w:rPr>
      </w:pPr>
      <w:r>
        <w:rPr>
          <w:rFonts w:cs="Times New Roman" w:ascii="Times New Roman" w:hAnsi="Times New Roman"/>
          <w:sz w:val="28"/>
          <w:szCs w:val="28"/>
        </w:rPr>
        <w:t>Таким образом, детское самоуправление проявляется в деятельности микрогрупп, посильной самостоятельности в принятии решений, выполнении тех или иных поручений и сопровождается взрослыми на протяжении всей смены.</w:t>
      </w:r>
    </w:p>
    <w:p>
      <w:pPr>
        <w:pStyle w:val="Normal"/>
        <w:spacing w:lineRule="auto" w:line="276"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План работы оздоровительного лагеря при МАОУ «СОШ №5» с дневным пребыванием детей «Содружество орлят России»</w:t>
      </w:r>
    </w:p>
    <w:p>
      <w:pPr>
        <w:pStyle w:val="Normal"/>
        <w:spacing w:lineRule="auto" w:line="276"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(май-июнь 2025 года)</w:t>
      </w:r>
    </w:p>
    <w:tbl>
      <w:tblPr>
        <w:tblStyle w:val="a3"/>
        <w:tblW w:w="946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846"/>
        <w:gridCol w:w="6350"/>
        <w:gridCol w:w="2268"/>
      </w:tblGrid>
      <w:tr>
        <w:trPr/>
        <w:tc>
          <w:tcPr>
            <w:tcW w:w="846" w:type="dxa"/>
            <w:tcBorders/>
            <w:shd w:color="auto" w:fill="FFFFFF" w:themeFill="background1" w:val="clea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b/>
                <w:bCs/>
                <w:kern w:val="0"/>
                <w:sz w:val="24"/>
                <w:szCs w:val="24"/>
                <w:lang w:val="ru-RU" w:eastAsia="en-US" w:bidi="ar-SA"/>
              </w:rPr>
              <w:t>Дата</w:t>
            </w:r>
          </w:p>
        </w:tc>
        <w:tc>
          <w:tcPr>
            <w:tcW w:w="6350" w:type="dxa"/>
            <w:tcBorders/>
            <w:shd w:color="auto" w:fill="FFFFFF" w:themeFill="background1" w:val="clear"/>
          </w:tcPr>
          <w:p>
            <w:pPr>
              <w:pStyle w:val="Normal"/>
              <w:widowControl/>
              <w:spacing w:lineRule="auto" w:line="240" w:before="0" w:after="160"/>
              <w:jc w:val="center"/>
              <w:rPr>
                <w:rFonts w:ascii="Times New Roman" w:hAnsi="Times New Roman" w:cs="Times New Roman"/>
                <w:sz w:val="24"/>
                <w:szCs w:val="24"/>
              </w:rPr>
            </w:pPr>
            <w:r>
              <w:rPr>
                <w:rFonts w:eastAsia="Calibri" w:cs="Times New Roman" w:ascii="Times New Roman" w:hAnsi="Times New Roman"/>
                <w:b/>
                <w:bCs/>
                <w:kern w:val="0"/>
                <w:sz w:val="24"/>
                <w:szCs w:val="24"/>
                <w:lang w:val="ru-RU" w:eastAsia="en-US" w:bidi="ar-SA"/>
              </w:rPr>
              <w:t>Мероприятия</w:t>
            </w:r>
          </w:p>
        </w:tc>
        <w:tc>
          <w:tcPr>
            <w:tcW w:w="2268" w:type="dxa"/>
            <w:tcBorders/>
            <w:shd w:color="auto" w:fill="FFFFFF" w:themeFill="background1" w:val="clear"/>
          </w:tcPr>
          <w:p>
            <w:pPr>
              <w:pStyle w:val="Normal"/>
              <w:widowControl/>
              <w:spacing w:lineRule="auto" w:line="240" w:before="0" w:after="160"/>
              <w:jc w:val="center"/>
              <w:rPr>
                <w:rFonts w:ascii="Times New Roman" w:hAnsi="Times New Roman" w:cs="Times New Roman"/>
                <w:sz w:val="24"/>
                <w:szCs w:val="24"/>
              </w:rPr>
            </w:pPr>
            <w:r>
              <w:rPr>
                <w:rFonts w:eastAsia="Calibri" w:cs="Times New Roman" w:ascii="Times New Roman" w:hAnsi="Times New Roman"/>
                <w:b/>
                <w:bCs/>
                <w:kern w:val="0"/>
                <w:sz w:val="24"/>
                <w:szCs w:val="24"/>
                <w:lang w:val="ru-RU" w:eastAsia="en-US" w:bidi="ar-SA"/>
              </w:rPr>
              <w:t>Ответственные</w:t>
            </w:r>
          </w:p>
        </w:tc>
      </w:tr>
      <w:tr>
        <w:trPr/>
        <w:tc>
          <w:tcPr>
            <w:tcW w:w="9464" w:type="dxa"/>
            <w:gridSpan w:val="3"/>
            <w:tcBorders/>
            <w:shd w:color="auto" w:fill="A8D08D" w:themeFill="accent6" w:themeFillTint="99" w:val="clea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b/>
                <w:bCs/>
                <w:kern w:val="0"/>
                <w:sz w:val="24"/>
                <w:szCs w:val="24"/>
                <w:lang w:val="ru-RU" w:eastAsia="en-US" w:bidi="ar-SA"/>
              </w:rPr>
              <w:t>ПОДГОТОВИТЕЛЬНЫЙ ЭТАП</w:t>
            </w:r>
          </w:p>
        </w:tc>
      </w:tr>
      <w:tr>
        <w:trPr/>
        <w:tc>
          <w:tcPr>
            <w:tcW w:w="846"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Май</w:t>
            </w:r>
          </w:p>
        </w:tc>
        <w:tc>
          <w:tcPr>
            <w:tcW w:w="6350"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Проверка прохождения медосмотра и наличия допуска к работе</w:t>
            </w:r>
          </w:p>
        </w:tc>
        <w:tc>
          <w:tcPr>
            <w:tcW w:w="2268"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Руководитель, педагог-организатор, воспитатели отрядов</w:t>
            </w:r>
          </w:p>
        </w:tc>
      </w:tr>
      <w:tr>
        <w:trPr/>
        <w:tc>
          <w:tcPr>
            <w:tcW w:w="846"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10.05.</w:t>
            </w:r>
          </w:p>
        </w:tc>
        <w:tc>
          <w:tcPr>
            <w:tcW w:w="6350"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Организационное совещание с работниками лагеря. Составление списка детей по отрядам. Оборудование кабинета</w:t>
            </w:r>
          </w:p>
        </w:tc>
        <w:tc>
          <w:tcPr>
            <w:tcW w:w="2268"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Руководитель, педагог-организатор, воспитатели отрядов</w:t>
            </w:r>
          </w:p>
        </w:tc>
      </w:tr>
      <w:tr>
        <w:trPr/>
        <w:tc>
          <w:tcPr>
            <w:tcW w:w="846"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15.05.</w:t>
            </w:r>
          </w:p>
        </w:tc>
        <w:tc>
          <w:tcPr>
            <w:tcW w:w="6350"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Разработка Планов ключевых дел смены согласно Программе профильного отряда «Орленок» и отряда «Земляне»</w:t>
            </w:r>
          </w:p>
        </w:tc>
        <w:tc>
          <w:tcPr>
            <w:tcW w:w="2268"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Руководитель, советник по ВР, воспитатели отрядов</w:t>
            </w:r>
          </w:p>
        </w:tc>
      </w:tr>
      <w:tr>
        <w:trPr/>
        <w:tc>
          <w:tcPr>
            <w:tcW w:w="846"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Май</w:t>
            </w:r>
          </w:p>
        </w:tc>
        <w:tc>
          <w:tcPr>
            <w:tcW w:w="6350"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Прохождение гигиенического обучения и медосмотра</w:t>
            </w:r>
          </w:p>
        </w:tc>
        <w:tc>
          <w:tcPr>
            <w:tcW w:w="2268"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Руководитель лагеря, педагог-организатор, воспитатели отрядов.</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Уборщик помещений</w:t>
            </w:r>
          </w:p>
        </w:tc>
      </w:tr>
      <w:tr>
        <w:trPr/>
        <w:tc>
          <w:tcPr>
            <w:tcW w:w="9464" w:type="dxa"/>
            <w:gridSpan w:val="3"/>
            <w:tcBorders/>
            <w:shd w:color="auto" w:fill="A8D08D" w:themeFill="accent6" w:themeFillTint="99" w:val="clea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b/>
                <w:bCs/>
                <w:kern w:val="0"/>
                <w:sz w:val="24"/>
                <w:szCs w:val="24"/>
                <w:lang w:val="ru-RU" w:eastAsia="en-US" w:bidi="ar-SA"/>
              </w:rPr>
              <w:t>ОРГАНИЗАЦИОННЫЙ ПЕРИОД</w:t>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27.05.</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shd w:color="auto" w:fill="B4C6E7" w:themeFill="accent5" w:themeFillTint="66" w:val="clear"/>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1-ый день смены. День встречи «А вот и мы!»</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Руководитель лагеря</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Линейка открытия «Здравствуй, лагерь».</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Инструктаж по технике безопасности (поведение в лагере, безопасность, режим дня, санитарные и гигиенические требования, питьевой режим).</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Игровое открытие смены</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3">
              <w:r>
                <w:rPr>
                  <w:rFonts w:eastAsia="Calibri" w:cs="Times New Roman" w:ascii="Times New Roman" w:hAnsi="Times New Roman"/>
                  <w:kern w:val="0"/>
                  <w:sz w:val="24"/>
                  <w:szCs w:val="24"/>
                  <w:lang w:val="ru-RU" w:eastAsia="en-US" w:bidi="ar-SA"/>
                </w:rPr>
                <w:t>https://disk.yandex.ru/i/VNVJHNYPrlA3iQ</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Игровой час «Играю я – играют друзья»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«Мы – здоровячки!» (диагностика детей).</w:t>
            </w:r>
          </w:p>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kern w:val="0"/>
                <w:sz w:val="24"/>
                <w:szCs w:val="24"/>
                <w:lang w:val="ru-RU" w:eastAsia="en-US" w:bidi="ar-SA"/>
              </w:rPr>
              <w:t>7. Игровой час «Играю я – играют друзья»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4">
              <w:r>
                <w:rPr>
                  <w:rFonts w:eastAsia="Calibri" w:cs="Times New Roman" w:ascii="Times New Roman" w:hAnsi="Times New Roman"/>
                  <w:kern w:val="0"/>
                  <w:sz w:val="24"/>
                  <w:szCs w:val="24"/>
                  <w:lang w:val="ru-RU" w:eastAsia="en-US" w:bidi="ar-SA"/>
                </w:rPr>
                <w:t>https://disk.yandex.ru/i/LCD7UTT6EeASMg</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28.05.</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shd w:color="auto" w:fill="B4C6E7" w:themeFill="accent5" w:themeFillTint="66" w:val="clear"/>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2-й день смены. Погружение в игровой сюжет смены</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vAlign w:val="center"/>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1.Утренняя зарядка.</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Инструктаж на тему: «Правила дорожного движения», викторина по ПДД.</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Минутка здоровья «Закаливание».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Творческая встреча орлят «Знакомьтесь, это – мы!»(выбор названия отрядов, девиза, оформление уголка, создание творческой визитки).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5">
              <w:r>
                <w:rPr>
                  <w:rFonts w:eastAsia="Calibri" w:cs="Times New Roman" w:ascii="Times New Roman" w:hAnsi="Times New Roman"/>
                  <w:kern w:val="0"/>
                  <w:sz w:val="24"/>
                  <w:szCs w:val="24"/>
                  <w:lang w:val="ru-RU" w:eastAsia="en-US" w:bidi="ar-SA"/>
                </w:rPr>
                <w:t>https://disk.yandex.ru/i/0UqXS4_n4omtsg</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Тематический час «Открывая страницы интересной книги» (Погружение детей в игровую модель смены, обнаружение каждым отрядом своего сундука и пониманием того, каким образом этот сундук можно будет открыть).</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6">
              <w:r>
                <w:rPr>
                  <w:rFonts w:eastAsia="Calibri" w:cs="Times New Roman" w:ascii="Times New Roman" w:hAnsi="Times New Roman"/>
                  <w:kern w:val="0"/>
                  <w:sz w:val="24"/>
                  <w:szCs w:val="24"/>
                  <w:lang w:val="ru-RU" w:eastAsia="en-US" w:bidi="ar-SA"/>
                </w:rPr>
                <w:t>https://disk.yandex.ru/i/oFdBvcBPL8J_4Q</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29.05.</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shd w:color="auto" w:fill="B4C6E7" w:themeFill="accent5" w:themeFillTint="66" w:val="clear"/>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3-й день смены. Погружение в игровой сюжет смены</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«Победитель простуды».</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Инструктаж «Волшебный солнца свет», просмотр видеоролика.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Игровая программа «Мы – одна команда!» (Знакомство отрядов друг с другом; творческая презентация визиток, названий и девизов (по итогам представления творческих визиток отряды получают ключи к своим сундукам)).</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7">
              <w:r>
                <w:rPr>
                  <w:rFonts w:eastAsia="Calibri" w:cs="Times New Roman" w:ascii="Times New Roman" w:hAnsi="Times New Roman"/>
                  <w:kern w:val="0"/>
                  <w:sz w:val="24"/>
                  <w:szCs w:val="24"/>
                  <w:lang w:val="ru-RU" w:eastAsia="en-US" w:bidi="ar-SA"/>
                </w:rPr>
                <w:t>https://disk.yandex.ru/i/8SSly_hQdrXAjg</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Викторина о видах спорта.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Конкурс рисунков на тему: «Скажи «Нет» вредным привычкам!».</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 Время отрядного творчества «Мы – Орлята!» (Открытие сундука, нахождение волшебной книги, ее открытие. Знакомства с правилами волшебной страны).</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8">
              <w:r>
                <w:rPr>
                  <w:rFonts w:eastAsia="Calibri" w:cs="Times New Roman" w:ascii="Times New Roman" w:hAnsi="Times New Roman"/>
                  <w:kern w:val="0"/>
                  <w:sz w:val="24"/>
                  <w:szCs w:val="24"/>
                  <w:lang w:val="ru-RU" w:eastAsia="en-US" w:bidi="ar-SA"/>
                </w:rPr>
                <w:t>https://disk.yandex.ru/i/NeMiPds009_H6Q</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30.05.</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4-й день смены. Тематический день «Национальные игры и забавы»</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«Правила личной гигиены».</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Инструктаж «Что делать, чтобы вас не укусил клещ?».</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Малые олимпийские игры «Мы за здоровый образ жизни».</w:t>
            </w:r>
          </w:p>
        </w:tc>
        <w:tc>
          <w:tcPr>
            <w:tcW w:w="2268"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shd w:color="auto" w:fill="FFFFFF" w:themeFill="background1"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Выбор (посредством жребия) национальной игры или забавы народа Российской Федерации, знакомство с ней.</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«Во что играли наши предки» - час игры на спортивной площадке.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9">
              <w:r>
                <w:rPr>
                  <w:rFonts w:eastAsia="Calibri" w:cs="Times New Roman" w:ascii="Times New Roman" w:hAnsi="Times New Roman"/>
                  <w:kern w:val="0"/>
                  <w:sz w:val="24"/>
                  <w:szCs w:val="24"/>
                  <w:lang w:val="ru-RU" w:eastAsia="en-US" w:bidi="ar-SA"/>
                </w:rPr>
                <w:t>https://disk.yandex.ru/i/WbAW79TKQ8UihQ</w:t>
              </w:r>
            </w:hyperlink>
          </w:p>
        </w:tc>
        <w:tc>
          <w:tcPr>
            <w:tcW w:w="2268"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rHeight w:val="631" w:hRule="atLeast"/>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31.05.</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5-й день смены. Тематический день «День защиты детей»</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Инструктаж «Правила пожарной безопасности», просмотр видео.</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Минутка здоровья «Лекарственные растения».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Конкурсно-развлекательная программа «Если бы дети всей Земли»</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Тематический праздник с чаепитием .</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Подвижные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 Подготовка к развлекательной программе.</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6-й день смены. Тематический день «Природное богатство и полезные ископаемые»</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«Будь осторожен на дороге».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Викторина «Знай правила дорожного движения».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Минутка здоровья «Первая помощь при ожогах».</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Экскурсия в парк.</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0">
              <w:r>
                <w:rPr>
                  <w:rFonts w:eastAsia="Calibri" w:cs="Times New Roman" w:ascii="Times New Roman" w:hAnsi="Times New Roman"/>
                  <w:kern w:val="0"/>
                  <w:sz w:val="24"/>
                  <w:szCs w:val="24"/>
                  <w:lang w:val="ru-RU" w:eastAsia="en-US" w:bidi="ar-SA"/>
                </w:rPr>
                <w:t>https://disk.yandex.ru/i/b5iAaxsONaQVPQ</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Конкурс рисунков «Природное богатство Свердловской области».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Создание экологического постера и его защита.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1">
              <w:r>
                <w:rPr>
                  <w:rFonts w:eastAsia="Calibri" w:cs="Times New Roman" w:ascii="Times New Roman" w:hAnsi="Times New Roman"/>
                  <w:kern w:val="0"/>
                  <w:sz w:val="24"/>
                  <w:szCs w:val="24"/>
                  <w:lang w:val="ru-RU" w:eastAsia="en-US" w:bidi="ar-SA"/>
                </w:rPr>
                <w:t>https://disk.yandex.ru/i/LB_AsIjve5d5Lw</w:t>
              </w:r>
            </w:hyperlink>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8. Праздник «Здравствуй, классное детство!» (караоке, дискотека, аквагрим).</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7-й день смены. Тематический день «Национальные и народные танцы народов России»</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Танцевальная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«Друзья Мойдодыра».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Чтение книги А. П. Гайдара «Тимур и его команда».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Танцевальная программа «Танцуем вместе!»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(Знакомство детей с национальными танцами России).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2">
              <w:r>
                <w:rPr>
                  <w:rFonts w:eastAsia="Calibri" w:cs="Times New Roman" w:ascii="Times New Roman" w:hAnsi="Times New Roman"/>
                  <w:kern w:val="0"/>
                  <w:sz w:val="24"/>
                  <w:szCs w:val="24"/>
                  <w:lang w:val="ru-RU" w:eastAsia="en-US" w:bidi="ar-SA"/>
                </w:rPr>
                <w:t>https://disk.yandex.ru/i/KwUmg7dWrocJJA</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Разучивание национальных танцев народов России.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 Разучивание движений танцевального флешмоба «В ритмах детства».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3">
              <w:r>
                <w:rPr>
                  <w:rFonts w:eastAsia="Calibri" w:cs="Times New Roman" w:ascii="Times New Roman" w:hAnsi="Times New Roman"/>
                  <w:kern w:val="0"/>
                  <w:sz w:val="24"/>
                  <w:szCs w:val="24"/>
                  <w:lang w:val="ru-RU" w:eastAsia="en-US" w:bidi="ar-SA"/>
                </w:rPr>
                <w:t>https://disk.yandex.ru/i/vHISl9bSg61lLQ</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8-й день смены. Тематический день «Национальные и народные танцы народов Свердловской области»</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«Правильное питание»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Разучивание движений танцевального флешмоба «В ритмах детства».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Разучивание национальных танцев народов Свердловской области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Просмотр любимого фильма-сказки.</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9-й день смены. Тематический день «Великие изобретения и открытия»</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Минутки здоровья «Развивай силу и выносливость».</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Конкурсная программа «Эврика!».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Шахматно-шашечный турнир.</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4">
              <w:r>
                <w:rPr>
                  <w:rFonts w:eastAsia="Calibri" w:cs="Times New Roman" w:ascii="Times New Roman" w:hAnsi="Times New Roman"/>
                  <w:kern w:val="0"/>
                  <w:sz w:val="24"/>
                  <w:szCs w:val="24"/>
                  <w:lang w:val="ru-RU" w:eastAsia="en-US" w:bidi="ar-SA"/>
                </w:rPr>
                <w:t>https://disk.yandex.ru/i/R-rHbZzBUJGUsg</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Научно-познавательные встречи «Мир науки вокруг меня».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Знакомство детей с великими личностями России и Свердловской области.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5">
              <w:r>
                <w:rPr>
                  <w:rFonts w:eastAsia="Calibri" w:cs="Times New Roman" w:ascii="Times New Roman" w:hAnsi="Times New Roman"/>
                  <w:kern w:val="0"/>
                  <w:sz w:val="24"/>
                  <w:szCs w:val="24"/>
                  <w:lang w:val="ru-RU" w:eastAsia="en-US" w:bidi="ar-SA"/>
                </w:rPr>
                <w:t>https://disk.yandex.ru/i/yRWJO0i0YS6QCQ</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10-й день смены. Тематический день «Устное народное творчество»</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Инсценировка народных сказок «Там, на неведомых дорожках».</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6">
              <w:r>
                <w:rPr>
                  <w:rFonts w:eastAsia="Calibri" w:cs="Times New Roman" w:ascii="Times New Roman" w:hAnsi="Times New Roman"/>
                  <w:kern w:val="0"/>
                  <w:sz w:val="24"/>
                  <w:szCs w:val="24"/>
                  <w:lang w:val="ru-RU" w:eastAsia="en-US" w:bidi="ar-SA"/>
                </w:rPr>
                <w:t>https://disk.yandex.ru/i/LQfSyuiJ_Y2hhA</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Знакомство с устным народным творчеством народов Свердловской области.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«Дорогая моя малая родина» - создание минифильма-презентации о Нижней Салде.</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11-й день смены. Тематический день «Природное богатство и полезные ископаемые»</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«Закаливание».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«Зарница».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Посещение библиотеки им. Д. Н. Мамина-Сибиряка.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Игры на свежем воздухе.</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9</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12-й день смены. Тематический день «Прикладное творчество и народные ремёсла»</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«Осанка – основа красивой походки».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Игра по станциям «Твори! Выдумывай! Пробуй!»</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7">
              <w:r>
                <w:rPr>
                  <w:rFonts w:eastAsia="Calibri" w:cs="Times New Roman" w:ascii="Times New Roman" w:hAnsi="Times New Roman"/>
                  <w:kern w:val="0"/>
                  <w:sz w:val="24"/>
                  <w:szCs w:val="24"/>
                  <w:lang w:val="ru-RU" w:eastAsia="en-US" w:bidi="ar-SA"/>
                </w:rPr>
                <w:t>https://disk.yandex.ru/i/IOrdPcfQhBYQ8g</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Мастер-классы «Умелые ручки».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Знакомство детей с прикладным творчеством и народными ремёслами России.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8">
              <w:r>
                <w:rPr>
                  <w:rFonts w:eastAsia="Calibri" w:cs="Times New Roman" w:ascii="Times New Roman" w:hAnsi="Times New Roman"/>
                  <w:kern w:val="0"/>
                  <w:sz w:val="24"/>
                  <w:szCs w:val="24"/>
                  <w:lang w:val="ru-RU" w:eastAsia="en-US" w:bidi="ar-SA"/>
                </w:rPr>
                <w:t>https://disk.yandex.ru/i/6ynOeadUdFOejw</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0</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13-й день смены. Тематический день «Открытые тайны великой страны», «Государственный праздник День России»</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2.Беседы и игры «Наша страна в наших сердцах»</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3.Эстафета «Знай ваших!»</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4.Нарисуй Россию (выставка детских рисунков)</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5.Прогулки, подвижные игры на свежем воздухе, закаливание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Просмотр видеофильмов о России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 Экскурсия в школьный музей</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8. Конкурс рисунков на асфальте «Мир нужен всем!».</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19">
              <w:r>
                <w:rPr>
                  <w:rFonts w:eastAsia="Calibri" w:cs="Times New Roman" w:ascii="Times New Roman" w:hAnsi="Times New Roman"/>
                  <w:kern w:val="0"/>
                  <w:sz w:val="24"/>
                  <w:szCs w:val="24"/>
                  <w:lang w:val="ru-RU" w:eastAsia="en-US" w:bidi="ar-SA"/>
                </w:rPr>
                <w:t>https://disk.yandex.ru/i/MbCu1kFwIvQtrQ</w:t>
              </w:r>
            </w:hyperlink>
          </w:p>
          <w:p>
            <w:pPr>
              <w:pStyle w:val="Normal"/>
              <w:widowControl/>
              <w:spacing w:lineRule="auto" w:line="240" w:before="0" w:after="0"/>
              <w:jc w:val="left"/>
              <w:rPr>
                <w:rFonts w:ascii="Times New Roman" w:hAnsi="Times New Roman" w:cs="Times New Roman"/>
                <w:sz w:val="24"/>
                <w:szCs w:val="24"/>
              </w:rPr>
            </w:pPr>
            <w:r>
              <w:rPr>
                <w:rFonts w:eastAsia="Calibri"/>
                <w:kern w:val="0"/>
                <w:lang w:val="ru-RU" w:eastAsia="en-US" w:bidi="ar-SA"/>
              </w:rPr>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9.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0">
              <w:r>
                <w:rPr>
                  <w:rFonts w:eastAsia="Calibri" w:cs="Times New Roman" w:ascii="Times New Roman" w:hAnsi="Times New Roman"/>
                  <w:kern w:val="0"/>
                  <w:sz w:val="24"/>
                  <w:szCs w:val="24"/>
                  <w:lang w:val="ru-RU" w:eastAsia="en-US" w:bidi="ar-SA"/>
                </w:rPr>
                <w:t>https://disk.yandex.ru/i/H8ewmek8YiM5Iw</w:t>
              </w:r>
            </w:hyperlink>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13-й день смены. Тематический день «Прикладное творчество и народные ремёсла»</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«Твой режим на каникулах».</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Конкурс причесок «Коса -  девичья краса».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Соревнования по футболу.</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Знакомство детей с прикладным творчеством и народными ремёслами народов Свердловской области.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7. Просмотр любимого тележурнала «Ералаш».</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3</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15-й день смены. Тематический день «Открытые тайны великой страны»</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Беседы о том, как вести себя в общественных местах (библиотеке, кинотеатре, музее и др.) «Хочу быть вежливым!».</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Викторина «Без березки не мыслю России».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Экскурсия к обелиску.</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Тематический час «Открываем Россию» (Собирают воедино все частички карты).</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1">
              <w:r>
                <w:rPr>
                  <w:rFonts w:eastAsia="Calibri" w:cs="Times New Roman" w:ascii="Times New Roman" w:hAnsi="Times New Roman"/>
                  <w:kern w:val="0"/>
                  <w:sz w:val="24"/>
                  <w:szCs w:val="24"/>
                  <w:lang w:val="ru-RU" w:eastAsia="en-US" w:bidi="ar-SA"/>
                </w:rPr>
                <w:t>https://disk.yandex.ru/i/OOoIwLsOz2oUkw</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4</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16-й день смены. Тематический день «Национальная кухня России»</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«Берегите глаза».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Беседа «Будь осторожен, избегай травм» (медицинская помощь при ушибах).</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«Витамины – залог здоровья».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Настольная игра «Экспедиция вкусов».</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2">
              <w:r>
                <w:rPr>
                  <w:rFonts w:eastAsia="Calibri" w:cs="Times New Roman" w:ascii="Times New Roman" w:hAnsi="Times New Roman"/>
                  <w:kern w:val="0"/>
                  <w:sz w:val="24"/>
                  <w:szCs w:val="24"/>
                  <w:lang w:val="ru-RU" w:eastAsia="en-US" w:bidi="ar-SA"/>
                </w:rPr>
                <w:t>https://disk.yandex.ru/i/1a6_I2zFbSHMPw</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6</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17-й день смены. Тематический день «Национальная кухня народов Свердловской области»</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Праздничная танцевальная программа «В кругу друзей».</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Костюмированное кулинарное шоу «Шкатулка рецептов».</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3">
              <w:r>
                <w:rPr>
                  <w:rFonts w:eastAsia="Calibri" w:cs="Times New Roman" w:ascii="Times New Roman" w:hAnsi="Times New Roman"/>
                  <w:kern w:val="0"/>
                  <w:sz w:val="24"/>
                  <w:szCs w:val="24"/>
                  <w:lang w:val="ru-RU" w:eastAsia="en-US" w:bidi="ar-SA"/>
                </w:rPr>
                <w:t>https://disk.yandex.ru/i/E9wXi1fVKNYKMQ</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Просмотр мультфильмов о витаминах.</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Игры на свежем воздухе.</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7</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18-й день смены. Тематический день «Я и моя семьЯ»</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Минутки здоровья «Развивай силу и выносливость».</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Творческая мастерская «Подарок своей семье».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4">
              <w:r>
                <w:rPr>
                  <w:rFonts w:eastAsia="Calibri" w:cs="Times New Roman" w:ascii="Times New Roman" w:hAnsi="Times New Roman"/>
                  <w:kern w:val="0"/>
                  <w:sz w:val="24"/>
                  <w:szCs w:val="24"/>
                  <w:lang w:val="ru-RU" w:eastAsia="en-US" w:bidi="ar-SA"/>
                </w:rPr>
                <w:t>https://disk.yandex.ru/i/N8iAKpJ4SAAwjA</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Гостиная педагогических династий «Ими гордится Россия»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Чтение книги А. П. Гайдара «Тимур и его команда».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5">
              <w:r>
                <w:rPr>
                  <w:rFonts w:eastAsia="Calibri" w:cs="Times New Roman" w:ascii="Times New Roman" w:hAnsi="Times New Roman"/>
                  <w:kern w:val="0"/>
                  <w:sz w:val="24"/>
                  <w:szCs w:val="24"/>
                  <w:lang w:val="ru-RU" w:eastAsia="en-US" w:bidi="ar-SA"/>
                </w:rPr>
                <w:t>https://disk.yandex.ru/i/IyFOAoeXmXHh1w</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8</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19-й день смены. Тематический день «Я и мои друзьЯ»</w:t>
            </w:r>
          </w:p>
        </w:tc>
        <w:tc>
          <w:tcPr>
            <w:tcW w:w="2268" w:type="dxa"/>
            <w:vMerge w:val="restart"/>
            <w:tcBorders/>
          </w:tcPr>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Минутка здоровья «Закаливание».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Большая командная игра «Физкульт-УРА!»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6">
              <w:r>
                <w:rPr>
                  <w:rFonts w:eastAsia="Calibri" w:cs="Times New Roman" w:ascii="Times New Roman" w:hAnsi="Times New Roman"/>
                  <w:kern w:val="0"/>
                  <w:sz w:val="24"/>
                  <w:szCs w:val="24"/>
                  <w:lang w:val="ru-RU" w:eastAsia="en-US" w:bidi="ar-SA"/>
                </w:rPr>
                <w:t>https://disk.yandex.ru/i/N_GiNW3VpH92dQ</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Время отрядного творчества и общий сбор участников</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«От идеи – к делу!»</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Игры на свежем воздухе.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7">
              <w:r>
                <w:rPr>
                  <w:rFonts w:eastAsia="Calibri" w:cs="Times New Roman" w:ascii="Times New Roman" w:hAnsi="Times New Roman"/>
                  <w:kern w:val="0"/>
                  <w:sz w:val="24"/>
                  <w:szCs w:val="24"/>
                  <w:lang w:val="ru-RU" w:eastAsia="en-US" w:bidi="ar-SA"/>
                </w:rPr>
                <w:t>https://disk.yandex.ru/i/_QLltTbgcRgBpA</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9464" w:type="dxa"/>
            <w:gridSpan w:val="3"/>
            <w:tcBorders/>
            <w:shd w:color="auto" w:fill="A8D08D" w:themeFill="accent6" w:themeFillTint="99" w:val="clea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ИТОГОВЫЙ ПЕРИОД</w:t>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19</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20-й день смены. Тематический день «Я и моя РоссиЯ»</w:t>
            </w:r>
          </w:p>
        </w:tc>
        <w:tc>
          <w:tcPr>
            <w:tcW w:w="2268"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Начальник лагеря</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Утренняя зарядка.</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Беседа «Мой четвероногий друг».</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Праздничный калейдоскоп «По страницам нашей книги».</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Подготовка к празднику «Создаём праздник вместе».</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Чтение любимых книг, рассказ о любимых произведениях.</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6. Занятия «Лепим из пластилина»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r>
              <w:rPr>
                <w:rFonts w:eastAsia="Calibri" w:cs="Times New Roman" w:ascii="Times New Roman" w:hAnsi="Times New Roman"/>
                <w:kern w:val="0"/>
                <w:sz w:val="24"/>
                <w:szCs w:val="24"/>
                <w:lang w:val="ru-RU" w:eastAsia="en-US" w:bidi="ar-SA"/>
              </w:rPr>
              <w:t>0</w:t>
            </w:r>
            <w:r>
              <w:rPr>
                <w:rFonts w:eastAsia="Calibri" w:cs="Times New Roman" w:ascii="Times New Roman" w:hAnsi="Times New Roman"/>
                <w:kern w:val="0"/>
                <w:sz w:val="24"/>
                <w:szCs w:val="24"/>
                <w:lang w:val="ru-RU" w:eastAsia="en-US" w:bidi="ar-SA"/>
              </w:rPr>
              <w:t>.06.</w:t>
            </w:r>
          </w:p>
        </w:tc>
        <w:tc>
          <w:tcPr>
            <w:tcW w:w="6350" w:type="dxa"/>
            <w:tcBorders/>
            <w:shd w:color="auto" w:fill="B4C6E7" w:themeFill="accent5" w:themeFillTint="66" w:val="clea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b/>
                <w:bCs/>
                <w:i/>
                <w:iCs/>
                <w:kern w:val="0"/>
                <w:sz w:val="24"/>
                <w:szCs w:val="24"/>
                <w:lang w:val="ru-RU" w:eastAsia="en-US" w:bidi="ar-SA"/>
              </w:rPr>
              <w:t>21-й день смены. Итоговый период смены. Выход из игрового сюжета.</w:t>
            </w:r>
          </w:p>
        </w:tc>
        <w:tc>
          <w:tcPr>
            <w:tcW w:w="2268" w:type="dxa"/>
            <w:vMerge w:val="restart"/>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Руководитель лагеря</w:t>
            </w:r>
          </w:p>
          <w:p>
            <w:pPr>
              <w:pStyle w:val="Normal"/>
              <w:widowControl/>
              <w:spacing w:lineRule="auto" w:line="240" w:before="0" w:after="16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Педагог-организатор, воспитатели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ЛАГЕРЯ</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 Минутка здоровья.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 Линейка закрытия смены «Содружество Орлят России»</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8">
              <w:r>
                <w:rPr>
                  <w:rFonts w:eastAsia="Calibri" w:cs="Times New Roman" w:ascii="Times New Roman" w:hAnsi="Times New Roman"/>
                  <w:kern w:val="0"/>
                  <w:sz w:val="24"/>
                  <w:szCs w:val="24"/>
                  <w:lang w:val="ru-RU" w:eastAsia="en-US" w:bidi="ar-SA"/>
                </w:rPr>
                <w:t>https://disk.yandex.ru/i/YjASZOinVn5pbA</w:t>
              </w:r>
            </w:hyperlink>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3. Итоговый сбор участников «Нас ждут новые открытия!»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 xml:space="preserve">Ссылка: </w:t>
            </w:r>
            <w:hyperlink r:id="rId29">
              <w:r>
                <w:rPr>
                  <w:rFonts w:eastAsia="Calibri" w:cs="Times New Roman" w:ascii="Times New Roman" w:hAnsi="Times New Roman"/>
                  <w:kern w:val="0"/>
                  <w:sz w:val="24"/>
                  <w:szCs w:val="24"/>
                  <w:lang w:val="ru-RU" w:eastAsia="en-US" w:bidi="ar-SA"/>
                </w:rPr>
                <w:t>https://disk.yandex.ru/i/5ePp4dFFX1uCCg</w:t>
              </w:r>
            </w:hyperlink>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УРОВЕНЬ ОТРЯДА</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846" w:type="dxa"/>
            <w:vMerge w:val="continue"/>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 Конкурс рисунков «Мы еще вернёмся!».</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5. Операция «Нас здесь не было».</w:t>
            </w:r>
          </w:p>
        </w:tc>
        <w:tc>
          <w:tcPr>
            <w:tcW w:w="2268" w:type="dxa"/>
            <w:vMerge w:val="continue"/>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2"/>
                <w:szCs w:val="22"/>
                <w:lang w:val="ru-RU" w:eastAsia="en-US" w:bidi="ar-SA"/>
              </w:rPr>
            </w:r>
          </w:p>
        </w:tc>
      </w:tr>
      <w:tr>
        <w:trPr/>
        <w:tc>
          <w:tcPr>
            <w:tcW w:w="9464" w:type="dxa"/>
            <w:gridSpan w:val="3"/>
            <w:tcBorders/>
            <w:shd w:color="auto" w:fill="A8D08D" w:themeFill="accent6" w:themeFillTint="99" w:val="clear"/>
          </w:tcPr>
          <w:p>
            <w:pPr>
              <w:pStyle w:val="Normal"/>
              <w:widowControl/>
              <w:spacing w:lineRule="auto" w:line="240" w:before="0" w:after="0"/>
              <w:jc w:val="center"/>
              <w:rPr>
                <w:rFonts w:ascii="Times New Roman" w:hAnsi="Times New Roman" w:cs="Times New Roman"/>
                <w:sz w:val="24"/>
                <w:szCs w:val="24"/>
              </w:rPr>
            </w:pPr>
            <w:r>
              <w:rPr>
                <w:rFonts w:eastAsia="Calibri" w:ascii="Times New Roman" w:hAnsi="Times New Roman"/>
                <w:b/>
                <w:kern w:val="0"/>
                <w:sz w:val="24"/>
                <w:szCs w:val="24"/>
                <w:lang w:val="ru-RU" w:eastAsia="en-US" w:bidi="ar-SA"/>
              </w:rPr>
              <w:t>ПОСТЛАГЕРНЫЙ ПЕРИОД</w:t>
            </w:r>
          </w:p>
        </w:tc>
      </w:tr>
      <w:tr>
        <w:trPr/>
        <w:tc>
          <w:tcPr>
            <w:tcW w:w="846"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2</w:t>
            </w:r>
            <w:r>
              <w:rPr>
                <w:rFonts w:eastAsia="Calibri" w:cs="Times New Roman" w:ascii="Times New Roman" w:hAnsi="Times New Roman"/>
                <w:kern w:val="0"/>
                <w:sz w:val="24"/>
                <w:szCs w:val="24"/>
                <w:lang w:val="ru-RU" w:eastAsia="en-US" w:bidi="ar-SA"/>
              </w:rPr>
              <w:t>1</w:t>
            </w:r>
            <w:r>
              <w:rPr>
                <w:rFonts w:eastAsia="Calibri" w:cs="Times New Roman" w:ascii="Times New Roman" w:hAnsi="Times New Roman"/>
                <w:kern w:val="0"/>
                <w:sz w:val="24"/>
                <w:szCs w:val="24"/>
                <w:lang w:val="ru-RU" w:eastAsia="en-US" w:bidi="ar-SA"/>
              </w:rPr>
              <w:t>.06-2</w:t>
            </w:r>
            <w:r>
              <w:rPr>
                <w:rFonts w:eastAsia="Calibri" w:cs="Times New Roman" w:ascii="Times New Roman" w:hAnsi="Times New Roman"/>
                <w:kern w:val="0"/>
                <w:sz w:val="24"/>
                <w:szCs w:val="24"/>
                <w:lang w:val="ru-RU" w:eastAsia="en-US" w:bidi="ar-SA"/>
              </w:rPr>
              <w:t>2</w:t>
            </w:r>
            <w:r>
              <w:rPr>
                <w:rFonts w:eastAsia="Calibri" w:cs="Times New Roman" w:ascii="Times New Roman" w:hAnsi="Times New Roman"/>
                <w:kern w:val="0"/>
                <w:sz w:val="24"/>
                <w:szCs w:val="24"/>
                <w:lang w:val="ru-RU" w:eastAsia="en-US" w:bidi="ar-SA"/>
              </w:rPr>
              <w:t>.06.</w:t>
            </w:r>
          </w:p>
        </w:tc>
        <w:tc>
          <w:tcPr>
            <w:tcW w:w="6350"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Подведение итогов работы смены, обобщение результатов. Подготовка отчетной документации по смене</w:t>
            </w:r>
          </w:p>
        </w:tc>
        <w:tc>
          <w:tcPr>
            <w:tcW w:w="2268"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Руководитель лагеря, педагог-организатор, воспитатели отрядов</w:t>
            </w:r>
          </w:p>
        </w:tc>
      </w:tr>
    </w:tbl>
    <w:p>
      <w:pPr>
        <w:pStyle w:val="Normal"/>
        <w:spacing w:lineRule="auto" w:line="360" w:before="0" w:after="0"/>
        <w:rPr>
          <w:rFonts w:ascii="Times New Roman" w:hAnsi="Times New Roman" w:cs="Times New Roman"/>
          <w:sz w:val="28"/>
          <w:szCs w:val="28"/>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a4ea8"/>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unhideWhenUsed/>
    <w:rsid w:val="001d5615"/>
    <w:rPr>
      <w:color w:val="0563C1" w:themeColor="hyperlink"/>
      <w:u w:val="single"/>
    </w:rPr>
  </w:style>
  <w:style w:type="character" w:styleId="Style15">
    <w:name w:val="Посещённая гиперссылка"/>
    <w:basedOn w:val="DefaultParagraphFont"/>
    <w:uiPriority w:val="99"/>
    <w:semiHidden/>
    <w:unhideWhenUsed/>
    <w:rsid w:val="00c029b2"/>
    <w:rPr>
      <w:color w:val="954F72" w:themeColor="followedHyperlink"/>
      <w:u w:val="single"/>
    </w:rPr>
  </w:style>
  <w:style w:type="character" w:styleId="Style16" w:customStyle="1">
    <w:name w:val="Текст выноски Знак"/>
    <w:basedOn w:val="DefaultParagraphFont"/>
    <w:link w:val="BalloonText"/>
    <w:uiPriority w:val="99"/>
    <w:semiHidden/>
    <w:qFormat/>
    <w:rsid w:val="00043445"/>
    <w:rPr>
      <w:rFonts w:ascii="Tahoma" w:hAnsi="Tahoma" w:cs="Tahoma"/>
      <w:sz w:val="16"/>
      <w:szCs w:val="16"/>
    </w:rPr>
  </w:style>
  <w:style w:type="paragraph" w:styleId="Style17">
    <w:name w:val="Заголовок"/>
    <w:basedOn w:val="Normal"/>
    <w:next w:val="Style18"/>
    <w:qFormat/>
    <w:pPr>
      <w:keepNext w:val="true"/>
      <w:spacing w:before="240" w:after="120"/>
    </w:pPr>
    <w:rPr>
      <w:rFonts w:ascii="Liberation Sans" w:hAnsi="Liberation Sans" w:eastAsia="Droid Sans Fallback" w:cs="Droid Sans Devanagari"/>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Droid Sans Devanagari"/>
    </w:rPr>
  </w:style>
  <w:style w:type="paragraph" w:styleId="Style20">
    <w:name w:val="Caption"/>
    <w:basedOn w:val="Normal"/>
    <w:qFormat/>
    <w:pPr>
      <w:suppressLineNumbers/>
      <w:spacing w:before="120" w:after="120"/>
    </w:pPr>
    <w:rPr>
      <w:rFonts w:cs="Droid Sans Devanagari"/>
      <w:i/>
      <w:iCs/>
      <w:sz w:val="24"/>
      <w:szCs w:val="24"/>
    </w:rPr>
  </w:style>
  <w:style w:type="paragraph" w:styleId="Style21">
    <w:name w:val="Указатель"/>
    <w:basedOn w:val="Normal"/>
    <w:qFormat/>
    <w:pPr>
      <w:suppressLineNumbers/>
    </w:pPr>
    <w:rPr>
      <w:rFonts w:cs="Droid Sans Devanagari"/>
      <w:lang w:val="zxx" w:eastAsia="zxx" w:bidi="zxx"/>
    </w:rPr>
  </w:style>
  <w:style w:type="paragraph" w:styleId="ListParagraph">
    <w:name w:val="List Paragraph"/>
    <w:basedOn w:val="Normal"/>
    <w:uiPriority w:val="34"/>
    <w:qFormat/>
    <w:rsid w:val="00ae6a80"/>
    <w:pPr>
      <w:spacing w:before="0" w:after="160"/>
      <w:ind w:left="720" w:hanging="0"/>
      <w:contextualSpacing/>
    </w:pPr>
    <w:rPr/>
  </w:style>
  <w:style w:type="paragraph" w:styleId="BalloonText">
    <w:name w:val="Balloon Text"/>
    <w:basedOn w:val="Normal"/>
    <w:link w:val="Style16"/>
    <w:uiPriority w:val="99"/>
    <w:semiHidden/>
    <w:unhideWhenUsed/>
    <w:qFormat/>
    <w:rsid w:val="00043445"/>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39"/>
    <w:rsid w:val="001d56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qFormat/>
    <w:rsid w:val="005160e6"/>
    <w:pPr>
      <w:spacing w:after="0" w:line="240" w:lineRule="auto"/>
    </w:pPr>
    <w:rPr>
      <w:lang w:val="en-US"/>
    </w:rPr>
    <w:tblPr>
      <w:tblCellMar>
        <w:top w:w="0" w:type="dxa"/>
        <w:left w:w="0" w:type="dxa"/>
        <w:bottom w:w="0" w:type="dxa"/>
        <w:right w:w="0" w:type="dxa"/>
      </w:tblCellMar>
    </w:tblPr>
  </w:style>
  <w:style w:type="table" w:customStyle="1" w:styleId="1">
    <w:name w:val="Сетка таблицы1"/>
    <w:basedOn w:val="a1"/>
    <w:uiPriority w:val="59"/>
    <w:rsid w:val="0059584c"/>
    <w:pPr>
      <w:spacing w:after="0" w:line="240" w:lineRule="auto"/>
      <w:jc w:val="both"/>
    </w:pPr>
    <w:rPr>
      <w:color w:val="000000"/>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disk.yandex.ru/i/VNVJHNYPrlA3iQ" TargetMode="External"/><Relationship Id="rId4" Type="http://schemas.openxmlformats.org/officeDocument/2006/relationships/hyperlink" Target="https://disk.yandex.ru/i/LCD7UTT6EeASMg" TargetMode="External"/><Relationship Id="rId5" Type="http://schemas.openxmlformats.org/officeDocument/2006/relationships/hyperlink" Target="https://disk.yandex.ru/i/0UqXS4_n4omtsg" TargetMode="External"/><Relationship Id="rId6" Type="http://schemas.openxmlformats.org/officeDocument/2006/relationships/hyperlink" Target="https://disk.yandex.ru/i/oFdBvcBPL8J_4Q" TargetMode="External"/><Relationship Id="rId7" Type="http://schemas.openxmlformats.org/officeDocument/2006/relationships/hyperlink" Target="https://disk.yandex.ru/i/8SSly_hQdrXAjg" TargetMode="External"/><Relationship Id="rId8" Type="http://schemas.openxmlformats.org/officeDocument/2006/relationships/hyperlink" Target="https://disk.yandex.ru/i/NeMiPds009_H6Q" TargetMode="External"/><Relationship Id="rId9" Type="http://schemas.openxmlformats.org/officeDocument/2006/relationships/hyperlink" Target="https://disk.yandex.ru/i/WbAW79TKQ8UihQ" TargetMode="External"/><Relationship Id="rId10" Type="http://schemas.openxmlformats.org/officeDocument/2006/relationships/hyperlink" Target="https://disk.yandex.ru/i/b5iAaxsONaQVPQ" TargetMode="External"/><Relationship Id="rId11" Type="http://schemas.openxmlformats.org/officeDocument/2006/relationships/hyperlink" Target="https://disk.yandex.ru/i/LB_AsIjve5d5Lw" TargetMode="External"/><Relationship Id="rId12" Type="http://schemas.openxmlformats.org/officeDocument/2006/relationships/hyperlink" Target="https://disk.yandex.ru/i/KwUmg7dWrocJJA" TargetMode="External"/><Relationship Id="rId13" Type="http://schemas.openxmlformats.org/officeDocument/2006/relationships/hyperlink" Target="https://disk.yandex.ru/i/vHISl9bSg61lLQ" TargetMode="External"/><Relationship Id="rId14" Type="http://schemas.openxmlformats.org/officeDocument/2006/relationships/hyperlink" Target="https://disk.yandex.ru/i/R-rHbZzBUJGUsg" TargetMode="External"/><Relationship Id="rId15" Type="http://schemas.openxmlformats.org/officeDocument/2006/relationships/hyperlink" Target="https://disk.yandex.ru/i/yRWJO0i0YS6QCQ" TargetMode="External"/><Relationship Id="rId16" Type="http://schemas.openxmlformats.org/officeDocument/2006/relationships/hyperlink" Target="https://disk.yandex.ru/i/LQfSyuiJ_Y2hhA" TargetMode="External"/><Relationship Id="rId17" Type="http://schemas.openxmlformats.org/officeDocument/2006/relationships/hyperlink" Target="https://disk.yandex.ru/i/IOrdPcfQhBYQ8g" TargetMode="External"/><Relationship Id="rId18" Type="http://schemas.openxmlformats.org/officeDocument/2006/relationships/hyperlink" Target="https://disk.yandex.ru/i/6ynOeadUdFOejw" TargetMode="External"/><Relationship Id="rId19" Type="http://schemas.openxmlformats.org/officeDocument/2006/relationships/hyperlink" Target="https://disk.yandex.ru/i/MbCu1kFwIvQtrQ" TargetMode="External"/><Relationship Id="rId20" Type="http://schemas.openxmlformats.org/officeDocument/2006/relationships/hyperlink" Target="https://disk.yandex.ru/i/H8ewmek8YiM5Iw" TargetMode="External"/><Relationship Id="rId21" Type="http://schemas.openxmlformats.org/officeDocument/2006/relationships/hyperlink" Target="https://disk.yandex.ru/i/OOoIwLsOz2oUkw" TargetMode="External"/><Relationship Id="rId22" Type="http://schemas.openxmlformats.org/officeDocument/2006/relationships/hyperlink" Target="https://disk.yandex.ru/i/1a6_I2zFbSHMPw" TargetMode="External"/><Relationship Id="rId23" Type="http://schemas.openxmlformats.org/officeDocument/2006/relationships/hyperlink" Target="https://disk.yandex.ru/i/E9wXi1fVKNYKMQ" TargetMode="External"/><Relationship Id="rId24" Type="http://schemas.openxmlformats.org/officeDocument/2006/relationships/hyperlink" Target="https://disk.yandex.ru/i/N8iAKpJ4SAAwjA" TargetMode="External"/><Relationship Id="rId25" Type="http://schemas.openxmlformats.org/officeDocument/2006/relationships/hyperlink" Target="https://disk.yandex.ru/i/IyFOAoeXmXHh1w" TargetMode="External"/><Relationship Id="rId26" Type="http://schemas.openxmlformats.org/officeDocument/2006/relationships/hyperlink" Target="https://disk.yandex.ru/i/N_GiNW3VpH92dQ" TargetMode="External"/><Relationship Id="rId27" Type="http://schemas.openxmlformats.org/officeDocument/2006/relationships/hyperlink" Target="https://disk.yandex.ru/i/_QLltTbgcRgBpA" TargetMode="External"/><Relationship Id="rId28" Type="http://schemas.openxmlformats.org/officeDocument/2006/relationships/hyperlink" Target="https://disk.yandex.ru/i/YjASZOinVn5pbA" TargetMode="External"/><Relationship Id="rId29" Type="http://schemas.openxmlformats.org/officeDocument/2006/relationships/hyperlink" Target="https://disk.yandex.ru/i/5ePp4dFFX1uCCg" TargetMode="External"/><Relationship Id="rId30" Type="http://schemas.openxmlformats.org/officeDocument/2006/relationships/fontTable" Target="fontTable.xml"/><Relationship Id="rId31" Type="http://schemas.openxmlformats.org/officeDocument/2006/relationships/settings" Target="settings.xml"/><Relationship Id="rId32"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Application>LibreOffice/7.3.7.2$Linux_X86_64 LibreOffice_project/30$Build-2</Application>
  <AppVersion>15.0000</AppVersion>
  <Pages>18</Pages>
  <Words>3860</Words>
  <Characters>26876</Characters>
  <CharactersWithSpaces>30338</CharactersWithSpaces>
  <Paragraphs>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2024-05-16T11:48:00Z</dcterms:created>
  <dc:creator>a.e.smirnova13@gmail.com</dc:creator>
  <dc:description/>
  <dc:language>ru-RU</dc:language>
  <cp:lastModifiedBy/>
  <cp:lastPrinted>2025-03-25T05:19:00Z</cp:lastPrinted>
  <dcterms:modified xsi:type="dcterms:W3CDTF">2025-04-01T11:55:06Z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